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7C" w:rsidRDefault="0052597C" w:rsidP="00DB0E01">
      <w:pPr>
        <w:widowControl/>
        <w:jc w:val="both"/>
        <w:rPr>
          <w:sz w:val="20"/>
        </w:rPr>
      </w:pPr>
      <w:bookmarkStart w:id="0" w:name="_GoBack"/>
      <w:bookmarkEnd w:id="0"/>
    </w:p>
    <w:p w:rsidR="001634AE" w:rsidRDefault="001634AE" w:rsidP="00DB0E01">
      <w:pPr>
        <w:widowControl/>
        <w:jc w:val="both"/>
        <w:rPr>
          <w:sz w:val="20"/>
        </w:rPr>
      </w:pPr>
    </w:p>
    <w:p w:rsidR="00EA0767" w:rsidRDefault="00EA0767" w:rsidP="00DB0E01">
      <w:pPr>
        <w:widowControl/>
        <w:jc w:val="both"/>
        <w:rPr>
          <w:sz w:val="20"/>
        </w:rPr>
      </w:pPr>
    </w:p>
    <w:p w:rsidR="00EA0767" w:rsidRDefault="00EA0767" w:rsidP="00DB0E01">
      <w:pPr>
        <w:widowControl/>
        <w:jc w:val="both"/>
        <w:rPr>
          <w:sz w:val="20"/>
        </w:rPr>
      </w:pPr>
    </w:p>
    <w:p w:rsidR="00EA0767" w:rsidRDefault="00EA0767" w:rsidP="00DB0E01">
      <w:pPr>
        <w:widowControl/>
        <w:jc w:val="both"/>
        <w:rPr>
          <w:sz w:val="20"/>
        </w:rPr>
      </w:pPr>
    </w:p>
    <w:p w:rsidR="001634AE" w:rsidRDefault="001634AE" w:rsidP="00DB0E01">
      <w:pPr>
        <w:widowControl/>
        <w:jc w:val="both"/>
        <w:rPr>
          <w:sz w:val="20"/>
        </w:rPr>
      </w:pPr>
    </w:p>
    <w:p w:rsidR="001634AE" w:rsidRDefault="001634AE" w:rsidP="00DB0E01">
      <w:pPr>
        <w:widowControl/>
        <w:jc w:val="both"/>
        <w:rPr>
          <w:sz w:val="20"/>
        </w:rPr>
      </w:pPr>
    </w:p>
    <w:p w:rsidR="001634AE" w:rsidRDefault="001634AE" w:rsidP="00DB0E01">
      <w:pPr>
        <w:widowControl/>
        <w:jc w:val="both"/>
        <w:rPr>
          <w:sz w:val="20"/>
        </w:rPr>
      </w:pPr>
    </w:p>
    <w:p w:rsidR="001634AE" w:rsidRDefault="001634AE" w:rsidP="00DB0E01">
      <w:pPr>
        <w:widowControl/>
        <w:jc w:val="both"/>
        <w:rPr>
          <w:sz w:val="20"/>
        </w:rPr>
      </w:pPr>
    </w:p>
    <w:p w:rsidR="001634AE" w:rsidRDefault="001634AE" w:rsidP="00DB0E01">
      <w:pPr>
        <w:widowControl/>
        <w:jc w:val="both"/>
        <w:rPr>
          <w:sz w:val="20"/>
        </w:rPr>
      </w:pPr>
    </w:p>
    <w:p w:rsidR="00DB0E01" w:rsidRPr="00DB0E01" w:rsidRDefault="00DB0E01" w:rsidP="00DB0E01">
      <w:pPr>
        <w:widowControl/>
        <w:jc w:val="both"/>
        <w:rPr>
          <w:sz w:val="20"/>
        </w:rPr>
      </w:pPr>
    </w:p>
    <w:p w:rsidR="0052597C" w:rsidRDefault="0052597C" w:rsidP="00DB0E01">
      <w:pPr>
        <w:widowControl/>
        <w:jc w:val="both"/>
        <w:rPr>
          <w:sz w:val="20"/>
        </w:rPr>
      </w:pPr>
    </w:p>
    <w:p w:rsidR="00440898" w:rsidRDefault="00440898" w:rsidP="00DB0E01">
      <w:pPr>
        <w:widowControl/>
        <w:jc w:val="both"/>
        <w:rPr>
          <w:sz w:val="20"/>
        </w:rPr>
      </w:pPr>
    </w:p>
    <w:p w:rsidR="00440898" w:rsidRPr="00DB0E01" w:rsidRDefault="00440898" w:rsidP="00DB0E01">
      <w:pPr>
        <w:widowControl/>
        <w:jc w:val="both"/>
        <w:rPr>
          <w:sz w:val="20"/>
        </w:rPr>
      </w:pPr>
    </w:p>
    <w:p w:rsidR="0052597C" w:rsidRPr="00DB0E01" w:rsidRDefault="0052597C" w:rsidP="00DB0E01">
      <w:pPr>
        <w:widowControl/>
        <w:jc w:val="both"/>
        <w:rPr>
          <w:sz w:val="20"/>
        </w:rPr>
      </w:pPr>
    </w:p>
    <w:p w:rsidR="0052597C" w:rsidRPr="00DB0E01" w:rsidRDefault="0052597C" w:rsidP="00DB0E01">
      <w:pPr>
        <w:widowControl/>
        <w:jc w:val="both"/>
        <w:rPr>
          <w:sz w:val="20"/>
        </w:rPr>
      </w:pPr>
    </w:p>
    <w:p w:rsidR="0052597C" w:rsidRPr="00DB0E01" w:rsidRDefault="00EF5B3C" w:rsidP="00DB0E01">
      <w:pPr>
        <w:widowControl/>
        <w:jc w:val="center"/>
        <w:rPr>
          <w:sz w:val="20"/>
        </w:rPr>
      </w:pPr>
      <w:r w:rsidRPr="00DB0E01">
        <w:rPr>
          <w:sz w:val="20"/>
        </w:rPr>
        <w:t>_____________________</w:t>
      </w:r>
      <w:r w:rsidR="0052597C" w:rsidRPr="00DB0E01">
        <w:rPr>
          <w:b/>
          <w:sz w:val="20"/>
        </w:rPr>
        <w:t>[Space Above This Line For Recording Data]</w:t>
      </w:r>
      <w:r w:rsidR="0052597C" w:rsidRPr="00DB0E01">
        <w:rPr>
          <w:sz w:val="20"/>
        </w:rPr>
        <w:t>_____________________</w:t>
      </w:r>
    </w:p>
    <w:p w:rsidR="0052597C" w:rsidRDefault="0052597C" w:rsidP="00DB0E01">
      <w:pPr>
        <w:widowControl/>
        <w:jc w:val="both"/>
        <w:rPr>
          <w:sz w:val="20"/>
        </w:rPr>
      </w:pPr>
    </w:p>
    <w:p w:rsidR="00D016F4" w:rsidRPr="00DB0E01" w:rsidRDefault="00D016F4" w:rsidP="001634AE">
      <w:pPr>
        <w:widowControl/>
        <w:rPr>
          <w:b/>
          <w:i/>
          <w:sz w:val="20"/>
        </w:rPr>
      </w:pPr>
      <w:r>
        <w:rPr>
          <w:i/>
          <w:sz w:val="20"/>
        </w:rPr>
        <w:t>This Instrument Prepared By:</w:t>
      </w:r>
    </w:p>
    <w:p w:rsidR="00D016F4" w:rsidRPr="00480216" w:rsidRDefault="00937A1E" w:rsidP="001634AE">
      <w:pPr>
        <w:widowControl/>
        <w:spacing w:before="120"/>
        <w:rPr>
          <w:sz w:val="20"/>
        </w:rPr>
      </w:pPr>
      <w:sdt>
        <w:sdtPr>
          <w:rPr>
            <w:sz w:val="20"/>
          </w:rPr>
          <w:id w:val="-1406905942"/>
          <w:placeholder>
            <w:docPart w:val="F0072858B6844A2CA1E52CA7A5E59170"/>
          </w:placeholder>
          <w:showingPlcHdr/>
          <w:text/>
        </w:sdtPr>
        <w:sdtEndPr/>
        <w:sdtContent>
          <w:r w:rsidR="00D016F4" w:rsidRPr="00480216">
            <w:rPr>
              <w:rStyle w:val="PlaceholderText"/>
              <w:sz w:val="20"/>
            </w:rPr>
            <w:t>Click here to enter text.</w:t>
          </w:r>
        </w:sdtContent>
      </w:sdt>
    </w:p>
    <w:p w:rsidR="00D016F4" w:rsidRPr="00480216" w:rsidRDefault="00937A1E" w:rsidP="001634AE">
      <w:pPr>
        <w:widowControl/>
        <w:rPr>
          <w:sz w:val="20"/>
        </w:rPr>
      </w:pPr>
      <w:sdt>
        <w:sdtPr>
          <w:rPr>
            <w:sz w:val="20"/>
          </w:rPr>
          <w:id w:val="1675454744"/>
          <w:placeholder>
            <w:docPart w:val="C306877EE4D64CC9B02D481B300D7FC0"/>
          </w:placeholder>
          <w:showingPlcHdr/>
          <w:text/>
        </w:sdtPr>
        <w:sdtEndPr/>
        <w:sdtContent>
          <w:r w:rsidR="00D016F4" w:rsidRPr="00480216">
            <w:rPr>
              <w:rStyle w:val="PlaceholderText"/>
              <w:sz w:val="20"/>
            </w:rPr>
            <w:t>Click here to enter text.</w:t>
          </w:r>
        </w:sdtContent>
      </w:sdt>
    </w:p>
    <w:p w:rsidR="00D016F4" w:rsidRPr="00480216" w:rsidRDefault="00937A1E" w:rsidP="001634AE">
      <w:pPr>
        <w:widowControl/>
        <w:rPr>
          <w:sz w:val="20"/>
        </w:rPr>
      </w:pPr>
      <w:sdt>
        <w:sdtPr>
          <w:rPr>
            <w:sz w:val="20"/>
          </w:rPr>
          <w:id w:val="-1873840593"/>
          <w:placeholder>
            <w:docPart w:val="9DAF6A4B7AA24A03B0EE1EB175BEF9AD"/>
          </w:placeholder>
          <w:showingPlcHdr/>
          <w:text/>
        </w:sdtPr>
        <w:sdtEndPr/>
        <w:sdtContent>
          <w:r w:rsidR="00D016F4" w:rsidRPr="00480216">
            <w:rPr>
              <w:rStyle w:val="PlaceholderText"/>
              <w:sz w:val="20"/>
            </w:rPr>
            <w:t>Click here to enter text.</w:t>
          </w:r>
        </w:sdtContent>
      </w:sdt>
    </w:p>
    <w:p w:rsidR="00D016F4" w:rsidRPr="00480216" w:rsidRDefault="00937A1E" w:rsidP="004E654F">
      <w:pPr>
        <w:widowControl/>
        <w:tabs>
          <w:tab w:val="left" w:pos="6300"/>
        </w:tabs>
        <w:rPr>
          <w:sz w:val="20"/>
        </w:rPr>
      </w:pPr>
      <w:sdt>
        <w:sdtPr>
          <w:rPr>
            <w:sz w:val="20"/>
          </w:rPr>
          <w:id w:val="536466996"/>
          <w:placeholder>
            <w:docPart w:val="A0A8358037EF4DD5B78A635A06BBD5FE"/>
          </w:placeholder>
          <w:showingPlcHdr/>
          <w:text/>
        </w:sdtPr>
        <w:sdtEndPr/>
        <w:sdtContent>
          <w:r w:rsidR="00D016F4" w:rsidRPr="00480216">
            <w:rPr>
              <w:rStyle w:val="PlaceholderText"/>
              <w:sz w:val="20"/>
            </w:rPr>
            <w:t>Click here to enter text.</w:t>
          </w:r>
        </w:sdtContent>
      </w:sdt>
      <w:r w:rsidR="001634AE">
        <w:rPr>
          <w:sz w:val="20"/>
        </w:rPr>
        <w:tab/>
      </w:r>
      <w:r w:rsidR="001634AE" w:rsidRPr="00E42E5C">
        <w:rPr>
          <w:sz w:val="20"/>
        </w:rPr>
        <w:t>The maximum principal indebtedness</w:t>
      </w:r>
    </w:p>
    <w:p w:rsidR="00D016F4" w:rsidRDefault="001634AE" w:rsidP="004E654F">
      <w:pPr>
        <w:widowControl/>
        <w:tabs>
          <w:tab w:val="left" w:pos="6300"/>
        </w:tabs>
        <w:jc w:val="both"/>
        <w:rPr>
          <w:sz w:val="20"/>
        </w:rPr>
      </w:pPr>
      <w:r>
        <w:rPr>
          <w:sz w:val="20"/>
        </w:rPr>
        <w:tab/>
      </w:r>
      <w:r w:rsidR="004E654F">
        <w:rPr>
          <w:sz w:val="20"/>
        </w:rPr>
        <w:t xml:space="preserve">for </w:t>
      </w:r>
      <w:r w:rsidRPr="00E42E5C">
        <w:rPr>
          <w:sz w:val="20"/>
        </w:rPr>
        <w:t>Tennessee recording tax purposes</w:t>
      </w:r>
    </w:p>
    <w:p w:rsidR="001634AE" w:rsidRPr="001634AE" w:rsidRDefault="001634AE" w:rsidP="004E654F">
      <w:pPr>
        <w:widowControl/>
        <w:tabs>
          <w:tab w:val="left" w:pos="6300"/>
        </w:tabs>
        <w:jc w:val="both"/>
        <w:rPr>
          <w:sz w:val="20"/>
        </w:rPr>
      </w:pPr>
      <w:r w:rsidRPr="00DB0E01">
        <w:rPr>
          <w:i/>
          <w:sz w:val="20"/>
        </w:rPr>
        <w:t>After Recording Return To:</w:t>
      </w:r>
      <w:r w:rsidRPr="001634AE">
        <w:rPr>
          <w:sz w:val="20"/>
        </w:rPr>
        <w:tab/>
      </w:r>
      <w:r w:rsidR="004E654F">
        <w:rPr>
          <w:sz w:val="20"/>
        </w:rPr>
        <w:t xml:space="preserve">is </w:t>
      </w:r>
      <w:r w:rsidRPr="00E42E5C">
        <w:rPr>
          <w:sz w:val="20"/>
        </w:rPr>
        <w:t>$</w:t>
      </w:r>
      <w:r w:rsidR="004E654F" w:rsidRPr="009D3DB5">
        <w:rPr>
          <w:sz w:val="20"/>
          <w:u w:val="single"/>
        </w:rPr>
        <w:t>-0- (Governmental Entity)</w:t>
      </w:r>
      <w:r w:rsidR="004E654F">
        <w:rPr>
          <w:sz w:val="20"/>
        </w:rPr>
        <w:t>.</w:t>
      </w:r>
    </w:p>
    <w:p w:rsidR="001634AE" w:rsidRPr="00480216" w:rsidRDefault="00937A1E" w:rsidP="001634AE">
      <w:pPr>
        <w:widowControl/>
        <w:spacing w:before="120"/>
        <w:rPr>
          <w:sz w:val="20"/>
        </w:rPr>
      </w:pPr>
      <w:sdt>
        <w:sdtPr>
          <w:rPr>
            <w:sz w:val="20"/>
          </w:rPr>
          <w:id w:val="-1968268180"/>
          <w:placeholder>
            <w:docPart w:val="2CD8BDF1089D474A8118E5B9F39F88AA"/>
          </w:placeholder>
          <w:showingPlcHdr/>
          <w:text/>
        </w:sdtPr>
        <w:sdtEndPr/>
        <w:sdtContent>
          <w:r w:rsidR="001634AE" w:rsidRPr="00480216">
            <w:rPr>
              <w:rStyle w:val="PlaceholderText"/>
              <w:sz w:val="20"/>
            </w:rPr>
            <w:t>Click here to enter text.</w:t>
          </w:r>
        </w:sdtContent>
      </w:sdt>
    </w:p>
    <w:p w:rsidR="001634AE" w:rsidRPr="00480216" w:rsidRDefault="00937A1E" w:rsidP="001634AE">
      <w:pPr>
        <w:widowControl/>
        <w:rPr>
          <w:sz w:val="20"/>
        </w:rPr>
      </w:pPr>
      <w:sdt>
        <w:sdtPr>
          <w:rPr>
            <w:sz w:val="20"/>
          </w:rPr>
          <w:id w:val="-218820275"/>
          <w:placeholder>
            <w:docPart w:val="525B9E7D107A4A419A729B171B0CA904"/>
          </w:placeholder>
          <w:showingPlcHdr/>
          <w:text/>
        </w:sdtPr>
        <w:sdtEndPr/>
        <w:sdtContent>
          <w:r w:rsidR="001634AE" w:rsidRPr="00480216">
            <w:rPr>
              <w:rStyle w:val="PlaceholderText"/>
              <w:sz w:val="20"/>
            </w:rPr>
            <w:t>Click here to enter text.</w:t>
          </w:r>
        </w:sdtContent>
      </w:sdt>
    </w:p>
    <w:p w:rsidR="001634AE" w:rsidRPr="00480216" w:rsidRDefault="00937A1E" w:rsidP="001634AE">
      <w:pPr>
        <w:widowControl/>
        <w:rPr>
          <w:sz w:val="20"/>
        </w:rPr>
      </w:pPr>
      <w:sdt>
        <w:sdtPr>
          <w:rPr>
            <w:sz w:val="20"/>
          </w:rPr>
          <w:id w:val="870572397"/>
          <w:placeholder>
            <w:docPart w:val="8F00C2B6FED648DA9051DACF705F7903"/>
          </w:placeholder>
          <w:showingPlcHdr/>
          <w:text/>
        </w:sdtPr>
        <w:sdtEndPr/>
        <w:sdtContent>
          <w:r w:rsidR="001634AE" w:rsidRPr="00480216">
            <w:rPr>
              <w:rStyle w:val="PlaceholderText"/>
              <w:sz w:val="20"/>
            </w:rPr>
            <w:t>Click here to enter text.</w:t>
          </w:r>
        </w:sdtContent>
      </w:sdt>
    </w:p>
    <w:p w:rsidR="001634AE" w:rsidRPr="00480216" w:rsidRDefault="00937A1E" w:rsidP="001634AE">
      <w:pPr>
        <w:widowControl/>
        <w:rPr>
          <w:sz w:val="20"/>
        </w:rPr>
      </w:pPr>
      <w:sdt>
        <w:sdtPr>
          <w:rPr>
            <w:sz w:val="20"/>
          </w:rPr>
          <w:id w:val="-2096232519"/>
          <w:placeholder>
            <w:docPart w:val="111BF4E699F04A61BD295E1A523570B4"/>
          </w:placeholder>
          <w:showingPlcHdr/>
          <w:text/>
        </w:sdtPr>
        <w:sdtEndPr/>
        <w:sdtContent>
          <w:r w:rsidR="001634AE" w:rsidRPr="00480216">
            <w:rPr>
              <w:rStyle w:val="PlaceholderText"/>
              <w:sz w:val="20"/>
            </w:rPr>
            <w:t>Click here to enter text.</w:t>
          </w:r>
        </w:sdtContent>
      </w:sdt>
    </w:p>
    <w:p w:rsidR="001634AE" w:rsidRDefault="001634AE" w:rsidP="001634AE">
      <w:pPr>
        <w:widowControl/>
        <w:jc w:val="both"/>
        <w:rPr>
          <w:sz w:val="20"/>
        </w:rPr>
      </w:pPr>
    </w:p>
    <w:p w:rsidR="00D016F4" w:rsidRPr="00DB0E01" w:rsidRDefault="00D016F4" w:rsidP="00DB0E01">
      <w:pPr>
        <w:widowControl/>
        <w:jc w:val="both"/>
        <w:rPr>
          <w:sz w:val="20"/>
        </w:rPr>
      </w:pPr>
    </w:p>
    <w:p w:rsidR="004D2CB9" w:rsidRDefault="004D2CB9" w:rsidP="00DB0E01">
      <w:pPr>
        <w:widowControl/>
        <w:jc w:val="center"/>
        <w:outlineLvl w:val="0"/>
        <w:rPr>
          <w:b/>
          <w:color w:val="000000"/>
          <w:sz w:val="20"/>
        </w:rPr>
      </w:pPr>
      <w:r>
        <w:rPr>
          <w:b/>
          <w:color w:val="000000"/>
          <w:sz w:val="20"/>
        </w:rPr>
        <w:t>TENNESSEE HOUSING DEVELOPMENT AGENCY</w:t>
      </w:r>
    </w:p>
    <w:p w:rsidR="0056314A" w:rsidRPr="00DB0E01" w:rsidRDefault="00010AB3" w:rsidP="00DB0E01">
      <w:pPr>
        <w:widowControl/>
        <w:jc w:val="center"/>
        <w:outlineLvl w:val="0"/>
        <w:rPr>
          <w:b/>
          <w:color w:val="000000"/>
          <w:sz w:val="20"/>
        </w:rPr>
      </w:pPr>
      <w:r>
        <w:rPr>
          <w:b/>
          <w:color w:val="000000"/>
          <w:sz w:val="20"/>
        </w:rPr>
        <w:t>GREAT CHOICE PLUS</w:t>
      </w:r>
      <w:r w:rsidR="0056314A" w:rsidRPr="00DB0E01">
        <w:rPr>
          <w:b/>
          <w:color w:val="000000"/>
          <w:sz w:val="20"/>
        </w:rPr>
        <w:t xml:space="preserve"> LOAN PROGRAM</w:t>
      </w:r>
    </w:p>
    <w:p w:rsidR="0052597C" w:rsidRPr="00DB0E01" w:rsidRDefault="00C07DE1" w:rsidP="00DB0E01">
      <w:pPr>
        <w:widowControl/>
        <w:jc w:val="center"/>
        <w:outlineLvl w:val="0"/>
        <w:rPr>
          <w:b/>
          <w:sz w:val="20"/>
        </w:rPr>
      </w:pPr>
      <w:r w:rsidRPr="00DB0E01">
        <w:rPr>
          <w:b/>
          <w:color w:val="000000"/>
          <w:sz w:val="20"/>
        </w:rPr>
        <w:t>S</w:t>
      </w:r>
      <w:r w:rsidR="0056314A" w:rsidRPr="00DB0E01">
        <w:rPr>
          <w:b/>
          <w:color w:val="000000"/>
          <w:sz w:val="20"/>
        </w:rPr>
        <w:t>UBORDINATE</w:t>
      </w:r>
      <w:r w:rsidR="00531B4F" w:rsidRPr="00DB0E01">
        <w:rPr>
          <w:b/>
          <w:color w:val="000000"/>
          <w:sz w:val="20"/>
        </w:rPr>
        <w:t xml:space="preserve"> </w:t>
      </w:r>
      <w:r w:rsidR="0052597C" w:rsidRPr="00DB0E01">
        <w:rPr>
          <w:b/>
          <w:sz w:val="20"/>
        </w:rPr>
        <w:t>DEED OF TRUST</w:t>
      </w:r>
    </w:p>
    <w:p w:rsidR="0052597C" w:rsidRPr="004D2CB9" w:rsidRDefault="0052597C" w:rsidP="004D2CB9">
      <w:pPr>
        <w:widowControl/>
        <w:numPr>
          <w:ilvl w:val="0"/>
          <w:numId w:val="2"/>
        </w:numPr>
        <w:spacing w:before="240"/>
        <w:ind w:hanging="720"/>
        <w:jc w:val="both"/>
        <w:outlineLvl w:val="0"/>
        <w:rPr>
          <w:b/>
          <w:sz w:val="20"/>
        </w:rPr>
      </w:pPr>
      <w:r w:rsidRPr="00DB0E01">
        <w:rPr>
          <w:b/>
          <w:sz w:val="20"/>
        </w:rPr>
        <w:t>DEFINITIONS</w:t>
      </w:r>
    </w:p>
    <w:p w:rsidR="0085430B" w:rsidRPr="008C5C86" w:rsidRDefault="00E44924" w:rsidP="004F462E">
      <w:pPr>
        <w:pStyle w:val="A"/>
        <w:widowControl/>
        <w:numPr>
          <w:ilvl w:val="0"/>
          <w:numId w:val="3"/>
        </w:numPr>
        <w:spacing w:before="240"/>
        <w:ind w:left="1080"/>
        <w:jc w:val="both"/>
        <w:rPr>
          <w:sz w:val="20"/>
        </w:rPr>
      </w:pPr>
      <w:r w:rsidRPr="008C5C86">
        <w:rPr>
          <w:sz w:val="20"/>
        </w:rPr>
        <w:t>“</w:t>
      </w:r>
      <w:r w:rsidR="0085430B" w:rsidRPr="008C5C86">
        <w:rPr>
          <w:sz w:val="20"/>
        </w:rPr>
        <w:t>Applicable Law</w:t>
      </w:r>
      <w:r w:rsidRPr="008C5C86">
        <w:rPr>
          <w:sz w:val="20"/>
        </w:rPr>
        <w:t>”</w:t>
      </w:r>
      <w:r w:rsidR="0085430B" w:rsidRPr="008C5C86">
        <w:rPr>
          <w:sz w:val="20"/>
        </w:rPr>
        <w:t xml:space="preserve"> means all controlling applicable federal, state and local statutes, regulations, ordinances and administrative rules and orders (that have the effect of law) as well as all applicable final, non-appealable judicial opinions.</w:t>
      </w:r>
    </w:p>
    <w:p w:rsidR="0052597C" w:rsidRPr="008C5C86" w:rsidRDefault="00E44924" w:rsidP="004F462E">
      <w:pPr>
        <w:pStyle w:val="A"/>
        <w:widowControl/>
        <w:numPr>
          <w:ilvl w:val="0"/>
          <w:numId w:val="3"/>
        </w:numPr>
        <w:spacing w:before="240"/>
        <w:ind w:left="1080"/>
        <w:jc w:val="both"/>
        <w:rPr>
          <w:sz w:val="20"/>
        </w:rPr>
      </w:pPr>
      <w:r w:rsidRPr="008C5C86">
        <w:rPr>
          <w:sz w:val="20"/>
        </w:rPr>
        <w:t>“</w:t>
      </w:r>
      <w:r w:rsidR="0052597C" w:rsidRPr="008C5C86">
        <w:rPr>
          <w:sz w:val="20"/>
        </w:rPr>
        <w:t>Borrower</w:t>
      </w:r>
      <w:r w:rsidRPr="008C5C86">
        <w:rPr>
          <w:sz w:val="20"/>
        </w:rPr>
        <w:t>”</w:t>
      </w:r>
      <w:r w:rsidR="0052597C" w:rsidRPr="008C5C86">
        <w:rPr>
          <w:sz w:val="20"/>
        </w:rPr>
        <w:t xml:space="preserve"> is </w:t>
      </w:r>
      <w:sdt>
        <w:sdtPr>
          <w:rPr>
            <w:sz w:val="20"/>
          </w:rPr>
          <w:id w:val="-865757623"/>
          <w:placeholder>
            <w:docPart w:val="DefaultPlaceholder_1081868574"/>
          </w:placeholder>
          <w:showingPlcHdr/>
          <w:text/>
        </w:sdtPr>
        <w:sdtEndPr/>
        <w:sdtContent>
          <w:r w:rsidR="00194017" w:rsidRPr="008C5C86">
            <w:rPr>
              <w:rStyle w:val="PlaceholderText"/>
              <w:sz w:val="20"/>
            </w:rPr>
            <w:t>Click here to enter text.</w:t>
          </w:r>
        </w:sdtContent>
      </w:sdt>
      <w:r w:rsidR="008C5C86" w:rsidRPr="008C5C86">
        <w:rPr>
          <w:sz w:val="20"/>
        </w:rPr>
        <w:t xml:space="preserve">. </w:t>
      </w:r>
      <w:r w:rsidR="0056314A" w:rsidRPr="008C5C86">
        <w:rPr>
          <w:sz w:val="20"/>
        </w:rPr>
        <w:t>Borrower is the grantor</w:t>
      </w:r>
      <w:r w:rsidR="00F16EDA" w:rsidRPr="008C5C86">
        <w:rPr>
          <w:sz w:val="20"/>
        </w:rPr>
        <w:t xml:space="preserve"> under this </w:t>
      </w:r>
      <w:r w:rsidR="0056314A" w:rsidRPr="008C5C86">
        <w:rPr>
          <w:sz w:val="20"/>
        </w:rPr>
        <w:t>Security Instrument</w:t>
      </w:r>
      <w:r w:rsidR="0052597C" w:rsidRPr="008C5C86">
        <w:rPr>
          <w:sz w:val="20"/>
        </w:rPr>
        <w:t>.</w:t>
      </w:r>
    </w:p>
    <w:p w:rsidR="0085430B" w:rsidRPr="008C5C86" w:rsidRDefault="00E44924" w:rsidP="004F462E">
      <w:pPr>
        <w:pStyle w:val="A"/>
        <w:widowControl/>
        <w:numPr>
          <w:ilvl w:val="0"/>
          <w:numId w:val="3"/>
        </w:numPr>
        <w:spacing w:before="240"/>
        <w:ind w:left="1080"/>
        <w:jc w:val="both"/>
        <w:rPr>
          <w:sz w:val="20"/>
        </w:rPr>
      </w:pPr>
      <w:r w:rsidRPr="008C5C86">
        <w:rPr>
          <w:sz w:val="20"/>
        </w:rPr>
        <w:t>“</w:t>
      </w:r>
      <w:r w:rsidR="0085430B" w:rsidRPr="008C5C86">
        <w:rPr>
          <w:sz w:val="20"/>
        </w:rPr>
        <w:t>Electronic Funds Transfer</w:t>
      </w:r>
      <w:r w:rsidRPr="008C5C86">
        <w:rPr>
          <w:sz w:val="20"/>
        </w:rPr>
        <w:t>”</w:t>
      </w:r>
      <w:r w:rsidR="0085430B" w:rsidRPr="008C5C86">
        <w:rPr>
          <w:sz w:val="20"/>
        </w:rPr>
        <w:t xml:space="preserve"> 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w:t>
      </w:r>
      <w:r w:rsidR="00EF5B3C" w:rsidRPr="008C5C86">
        <w:rPr>
          <w:sz w:val="20"/>
        </w:rPr>
        <w:t xml:space="preserve"> </w:t>
      </w:r>
      <w:r w:rsidR="0085430B" w:rsidRPr="008C5C86">
        <w:rPr>
          <w:sz w:val="20"/>
        </w:rPr>
        <w:t>Such term includes, but is not limited to, point-of-sale transfers, automated teller machine transactions, transfers initiated by telephone, wire transfers, and automated clearinghouse transfers.</w:t>
      </w:r>
    </w:p>
    <w:p w:rsidR="0052597C" w:rsidRPr="008C5C86" w:rsidRDefault="00E44924" w:rsidP="004F462E">
      <w:pPr>
        <w:pStyle w:val="A"/>
        <w:widowControl/>
        <w:numPr>
          <w:ilvl w:val="0"/>
          <w:numId w:val="3"/>
        </w:numPr>
        <w:spacing w:before="240"/>
        <w:ind w:left="1080"/>
        <w:jc w:val="both"/>
        <w:rPr>
          <w:sz w:val="20"/>
        </w:rPr>
      </w:pPr>
      <w:r w:rsidRPr="008C5C86">
        <w:rPr>
          <w:sz w:val="20"/>
        </w:rPr>
        <w:t>“</w:t>
      </w:r>
      <w:r w:rsidR="0052597C" w:rsidRPr="008C5C86">
        <w:rPr>
          <w:sz w:val="20"/>
        </w:rPr>
        <w:t>Lender</w:t>
      </w:r>
      <w:r w:rsidRPr="008C5C86">
        <w:rPr>
          <w:sz w:val="20"/>
        </w:rPr>
        <w:t>”</w:t>
      </w:r>
      <w:r w:rsidR="0052597C" w:rsidRPr="008C5C86">
        <w:rPr>
          <w:sz w:val="20"/>
        </w:rPr>
        <w:t xml:space="preserve"> is </w:t>
      </w:r>
      <w:r w:rsidR="00F16EDA" w:rsidRPr="008C5C86">
        <w:rPr>
          <w:sz w:val="20"/>
        </w:rPr>
        <w:t>Tennessee Housing Development Agency</w:t>
      </w:r>
      <w:r w:rsidR="004D2CB9" w:rsidRPr="008C5C86">
        <w:rPr>
          <w:sz w:val="20"/>
        </w:rPr>
        <w:t xml:space="preserve"> (“THDA”)</w:t>
      </w:r>
      <w:r w:rsidR="00577E7D" w:rsidRPr="008C5C86">
        <w:rPr>
          <w:sz w:val="20"/>
        </w:rPr>
        <w:t xml:space="preserve">. </w:t>
      </w:r>
      <w:r w:rsidR="0052597C" w:rsidRPr="008C5C86">
        <w:rPr>
          <w:sz w:val="20"/>
        </w:rPr>
        <w:t>Lender</w:t>
      </w:r>
      <w:r w:rsidR="00C65FCF" w:rsidRPr="008C5C86">
        <w:rPr>
          <w:sz w:val="20"/>
        </w:rPr>
        <w:t>,</w:t>
      </w:r>
      <w:r w:rsidR="0052597C" w:rsidRPr="008C5C86">
        <w:rPr>
          <w:sz w:val="20"/>
        </w:rPr>
        <w:t xml:space="preserve"> a </w:t>
      </w:r>
      <w:r w:rsidR="00F16EDA" w:rsidRPr="008C5C86">
        <w:rPr>
          <w:sz w:val="20"/>
        </w:rPr>
        <w:t xml:space="preserve">political subdivision and </w:t>
      </w:r>
      <w:r w:rsidR="00665A6C" w:rsidRPr="008C5C86">
        <w:rPr>
          <w:sz w:val="20"/>
        </w:rPr>
        <w:t>instrumentality</w:t>
      </w:r>
      <w:r w:rsidR="00010AB3" w:rsidRPr="008C5C86">
        <w:rPr>
          <w:sz w:val="20"/>
        </w:rPr>
        <w:t xml:space="preserve"> of the State of Tennessee</w:t>
      </w:r>
      <w:r w:rsidR="00F16EDA" w:rsidRPr="008C5C86">
        <w:rPr>
          <w:sz w:val="20"/>
        </w:rPr>
        <w:t xml:space="preserve">, is </w:t>
      </w:r>
      <w:r w:rsidR="0052597C" w:rsidRPr="008C5C86">
        <w:rPr>
          <w:sz w:val="20"/>
        </w:rPr>
        <w:t>organized and existing under the laws of</w:t>
      </w:r>
      <w:r w:rsidR="00F16EDA" w:rsidRPr="008C5C86">
        <w:rPr>
          <w:sz w:val="20"/>
        </w:rPr>
        <w:t xml:space="preserve"> the State of Tennessee</w:t>
      </w:r>
      <w:r w:rsidR="00577E7D" w:rsidRPr="008C5C86">
        <w:rPr>
          <w:sz w:val="20"/>
        </w:rPr>
        <w:t>.</w:t>
      </w:r>
      <w:r w:rsidR="00EF5B3C" w:rsidRPr="008C5C86">
        <w:rPr>
          <w:sz w:val="20"/>
        </w:rPr>
        <w:t xml:space="preserve"> </w:t>
      </w:r>
      <w:r w:rsidR="0052597C" w:rsidRPr="008C5C86">
        <w:rPr>
          <w:sz w:val="20"/>
        </w:rPr>
        <w:t>Lender</w:t>
      </w:r>
      <w:r w:rsidRPr="008C5C86">
        <w:rPr>
          <w:sz w:val="20"/>
        </w:rPr>
        <w:t>’</w:t>
      </w:r>
      <w:r w:rsidR="0052597C" w:rsidRPr="008C5C86">
        <w:rPr>
          <w:sz w:val="20"/>
        </w:rPr>
        <w:t xml:space="preserve">s address is </w:t>
      </w:r>
      <w:r w:rsidR="00A70BFA">
        <w:rPr>
          <w:sz w:val="20"/>
        </w:rPr>
        <w:t>Andrew Jackson Building, 3</w:t>
      </w:r>
      <w:r w:rsidR="00A70BFA" w:rsidRPr="00A70BFA">
        <w:rPr>
          <w:sz w:val="20"/>
          <w:vertAlign w:val="superscript"/>
        </w:rPr>
        <w:t>rd</w:t>
      </w:r>
      <w:r w:rsidR="00A70BFA">
        <w:rPr>
          <w:sz w:val="20"/>
        </w:rPr>
        <w:t xml:space="preserve"> Floor, 502 Deaderick Street</w:t>
      </w:r>
      <w:r w:rsidR="00F16EDA" w:rsidRPr="008C5C86">
        <w:rPr>
          <w:sz w:val="20"/>
        </w:rPr>
        <w:t>, Nashville, TN 372</w:t>
      </w:r>
      <w:r w:rsidR="00AC3540" w:rsidRPr="008C5C86">
        <w:rPr>
          <w:sz w:val="20"/>
        </w:rPr>
        <w:t>43-0</w:t>
      </w:r>
      <w:r w:rsidR="00A70BFA">
        <w:rPr>
          <w:sz w:val="20"/>
        </w:rPr>
        <w:t>2</w:t>
      </w:r>
      <w:r w:rsidR="00AC3540" w:rsidRPr="008C5C86">
        <w:rPr>
          <w:sz w:val="20"/>
        </w:rPr>
        <w:t>00</w:t>
      </w:r>
      <w:r w:rsidR="004F462E" w:rsidRPr="008C5C86">
        <w:rPr>
          <w:sz w:val="20"/>
        </w:rPr>
        <w:t xml:space="preserve">. </w:t>
      </w:r>
      <w:r w:rsidR="00010AB3" w:rsidRPr="008C5C86">
        <w:rPr>
          <w:sz w:val="20"/>
        </w:rPr>
        <w:t>Lender</w:t>
      </w:r>
      <w:r w:rsidR="0052597C" w:rsidRPr="008C5C86">
        <w:rPr>
          <w:sz w:val="20"/>
        </w:rPr>
        <w:t xml:space="preserve"> is the beneficiar</w:t>
      </w:r>
      <w:r w:rsidR="00F16EDA" w:rsidRPr="008C5C86">
        <w:rPr>
          <w:sz w:val="20"/>
        </w:rPr>
        <w:t xml:space="preserve">y under this </w:t>
      </w:r>
      <w:r w:rsidR="0056314A" w:rsidRPr="008C5C86">
        <w:rPr>
          <w:sz w:val="20"/>
        </w:rPr>
        <w:t>Security Instrument</w:t>
      </w:r>
      <w:r w:rsidR="0052597C" w:rsidRPr="008C5C86">
        <w:rPr>
          <w:sz w:val="20"/>
        </w:rPr>
        <w:t>.</w:t>
      </w:r>
    </w:p>
    <w:p w:rsidR="008B0DF2" w:rsidRDefault="008B0DF2" w:rsidP="004F462E">
      <w:pPr>
        <w:pStyle w:val="A"/>
        <w:widowControl/>
        <w:numPr>
          <w:ilvl w:val="0"/>
          <w:numId w:val="3"/>
        </w:numPr>
        <w:spacing w:before="240"/>
        <w:ind w:left="1080"/>
        <w:jc w:val="both"/>
        <w:rPr>
          <w:sz w:val="20"/>
        </w:rPr>
        <w:sectPr w:rsidR="008B0DF2" w:rsidSect="008B0DF2">
          <w:footerReference w:type="default" r:id="rId7"/>
          <w:footerReference w:type="first" r:id="rId8"/>
          <w:endnotePr>
            <w:numFmt w:val="decimal"/>
          </w:endnotePr>
          <w:pgSz w:w="12240" w:h="15840" w:code="1"/>
          <w:pgMar w:top="720" w:right="1440" w:bottom="1440" w:left="1440" w:header="720" w:footer="720" w:gutter="0"/>
          <w:cols w:space="720"/>
          <w:noEndnote/>
          <w:titlePg/>
        </w:sectPr>
      </w:pPr>
    </w:p>
    <w:p w:rsidR="0085430B" w:rsidRPr="008C5C86" w:rsidRDefault="00E44924" w:rsidP="004F462E">
      <w:pPr>
        <w:pStyle w:val="A"/>
        <w:widowControl/>
        <w:numPr>
          <w:ilvl w:val="0"/>
          <w:numId w:val="3"/>
        </w:numPr>
        <w:spacing w:before="240"/>
        <w:ind w:left="1080"/>
        <w:jc w:val="both"/>
        <w:rPr>
          <w:sz w:val="20"/>
        </w:rPr>
      </w:pPr>
      <w:r w:rsidRPr="008C5C86">
        <w:rPr>
          <w:sz w:val="20"/>
        </w:rPr>
        <w:lastRenderedPageBreak/>
        <w:t>“</w:t>
      </w:r>
      <w:r w:rsidR="0085430B" w:rsidRPr="008C5C86">
        <w:rPr>
          <w:sz w:val="20"/>
        </w:rPr>
        <w:t>Loan</w:t>
      </w:r>
      <w:r w:rsidRPr="008C5C86">
        <w:rPr>
          <w:sz w:val="20"/>
        </w:rPr>
        <w:t>”</w:t>
      </w:r>
      <w:r w:rsidR="0085430B" w:rsidRPr="008C5C86">
        <w:rPr>
          <w:sz w:val="20"/>
        </w:rPr>
        <w:t xml:space="preserve"> means the debt evidenced by the Second Note, plus i</w:t>
      </w:r>
      <w:r w:rsidR="00F16EDA" w:rsidRPr="008C5C86">
        <w:rPr>
          <w:sz w:val="20"/>
        </w:rPr>
        <w:t xml:space="preserve">nterest </w:t>
      </w:r>
      <w:r w:rsidR="0085430B" w:rsidRPr="008C5C86">
        <w:rPr>
          <w:sz w:val="20"/>
        </w:rPr>
        <w:t>and late charges due under the Second Note, and all sums du</w:t>
      </w:r>
      <w:r w:rsidR="00F16EDA" w:rsidRPr="008C5C86">
        <w:rPr>
          <w:sz w:val="20"/>
        </w:rPr>
        <w:t xml:space="preserve">e under this </w:t>
      </w:r>
      <w:r w:rsidR="00010AB3" w:rsidRPr="008C5C86">
        <w:rPr>
          <w:sz w:val="20"/>
        </w:rPr>
        <w:t>Security Instrument</w:t>
      </w:r>
      <w:r w:rsidR="0085430B" w:rsidRPr="008C5C86">
        <w:rPr>
          <w:sz w:val="20"/>
        </w:rPr>
        <w:t>, plus interest.</w:t>
      </w:r>
    </w:p>
    <w:p w:rsidR="0085430B" w:rsidRPr="008C5C86" w:rsidRDefault="00E44924" w:rsidP="004F462E">
      <w:pPr>
        <w:pStyle w:val="A"/>
        <w:widowControl/>
        <w:numPr>
          <w:ilvl w:val="0"/>
          <w:numId w:val="3"/>
        </w:numPr>
        <w:spacing w:before="240"/>
        <w:ind w:left="1080"/>
        <w:jc w:val="both"/>
        <w:rPr>
          <w:sz w:val="20"/>
        </w:rPr>
      </w:pPr>
      <w:r w:rsidRPr="008C5C86">
        <w:rPr>
          <w:sz w:val="20"/>
        </w:rPr>
        <w:t>“</w:t>
      </w:r>
      <w:r w:rsidR="0085430B" w:rsidRPr="008C5C86">
        <w:rPr>
          <w:sz w:val="20"/>
        </w:rPr>
        <w:t>Property</w:t>
      </w:r>
      <w:r w:rsidRPr="008C5C86">
        <w:rPr>
          <w:sz w:val="20"/>
        </w:rPr>
        <w:t>”</w:t>
      </w:r>
      <w:r w:rsidR="0085430B" w:rsidRPr="008C5C86">
        <w:rPr>
          <w:sz w:val="20"/>
        </w:rPr>
        <w:t xml:space="preserve"> means the property that is described below under the heading </w:t>
      </w:r>
      <w:r w:rsidRPr="008C5C86">
        <w:rPr>
          <w:sz w:val="20"/>
        </w:rPr>
        <w:t>“</w:t>
      </w:r>
      <w:r w:rsidR="0085430B" w:rsidRPr="008C5C86">
        <w:rPr>
          <w:sz w:val="20"/>
        </w:rPr>
        <w:t>Transfer of Rights in the Property.</w:t>
      </w:r>
      <w:r w:rsidRPr="008C5C86">
        <w:rPr>
          <w:sz w:val="20"/>
        </w:rPr>
        <w:t>”</w:t>
      </w:r>
    </w:p>
    <w:p w:rsidR="0085430B" w:rsidRPr="00F80D4D" w:rsidRDefault="00E44924" w:rsidP="004F462E">
      <w:pPr>
        <w:pStyle w:val="A"/>
        <w:widowControl/>
        <w:numPr>
          <w:ilvl w:val="0"/>
          <w:numId w:val="3"/>
        </w:numPr>
        <w:spacing w:before="240"/>
        <w:ind w:left="1080"/>
        <w:jc w:val="both"/>
        <w:rPr>
          <w:sz w:val="20"/>
        </w:rPr>
      </w:pPr>
      <w:r w:rsidRPr="00F80D4D">
        <w:rPr>
          <w:sz w:val="20"/>
        </w:rPr>
        <w:t>“</w:t>
      </w:r>
      <w:r w:rsidR="0085430B" w:rsidRPr="00F80D4D">
        <w:rPr>
          <w:sz w:val="20"/>
        </w:rPr>
        <w:t>Second Note</w:t>
      </w:r>
      <w:r w:rsidRPr="00F80D4D">
        <w:rPr>
          <w:sz w:val="20"/>
        </w:rPr>
        <w:t>”</w:t>
      </w:r>
      <w:r w:rsidR="0085430B" w:rsidRPr="00F80D4D">
        <w:rPr>
          <w:sz w:val="20"/>
        </w:rPr>
        <w:t xml:space="preserve"> </w:t>
      </w:r>
      <w:r w:rsidR="002E018D" w:rsidRPr="00F80D4D">
        <w:rPr>
          <w:sz w:val="20"/>
        </w:rPr>
        <w:t xml:space="preserve">means the </w:t>
      </w:r>
      <w:r w:rsidR="00010AB3" w:rsidRPr="00F80D4D">
        <w:rPr>
          <w:sz w:val="20"/>
        </w:rPr>
        <w:t xml:space="preserve">THDA Great Choice Plus </w:t>
      </w:r>
      <w:r w:rsidR="004D2CB9" w:rsidRPr="00F80D4D">
        <w:rPr>
          <w:sz w:val="20"/>
        </w:rPr>
        <w:t xml:space="preserve">Loan Program </w:t>
      </w:r>
      <w:r w:rsidR="002E018D" w:rsidRPr="00F80D4D">
        <w:rPr>
          <w:sz w:val="20"/>
        </w:rPr>
        <w:t>Second</w:t>
      </w:r>
      <w:r w:rsidR="0085430B" w:rsidRPr="00F80D4D">
        <w:rPr>
          <w:sz w:val="20"/>
        </w:rPr>
        <w:t xml:space="preserve"> </w:t>
      </w:r>
      <w:r w:rsidR="0056314A" w:rsidRPr="00F80D4D">
        <w:rPr>
          <w:sz w:val="20"/>
        </w:rPr>
        <w:t xml:space="preserve">Promissory </w:t>
      </w:r>
      <w:r w:rsidR="0085430B" w:rsidRPr="00F80D4D">
        <w:rPr>
          <w:sz w:val="20"/>
        </w:rPr>
        <w:t xml:space="preserve">Note signed by Borrower and dated </w:t>
      </w:r>
      <w:sdt>
        <w:sdtPr>
          <w:rPr>
            <w:sz w:val="20"/>
          </w:rPr>
          <w:id w:val="-1541671023"/>
          <w:placeholder>
            <w:docPart w:val="DefaultPlaceholder_1081868574"/>
          </w:placeholder>
          <w:showingPlcHdr/>
          <w:text/>
        </w:sdtPr>
        <w:sdtEndPr/>
        <w:sdtContent>
          <w:r w:rsidR="008C5C86" w:rsidRPr="00F80D4D">
            <w:rPr>
              <w:rStyle w:val="PlaceholderText"/>
              <w:sz w:val="20"/>
            </w:rPr>
            <w:t>Click here to enter text.</w:t>
          </w:r>
        </w:sdtContent>
      </w:sdt>
      <w:r w:rsidR="00F80D4D" w:rsidRPr="00F80D4D">
        <w:rPr>
          <w:sz w:val="20"/>
        </w:rPr>
        <w:t>, 20</w:t>
      </w:r>
      <w:sdt>
        <w:sdtPr>
          <w:rPr>
            <w:sz w:val="20"/>
          </w:rPr>
          <w:id w:val="-788970427"/>
          <w:placeholder>
            <w:docPart w:val="DefaultPlaceholder_1081868574"/>
          </w:placeholder>
          <w:showingPlcHdr/>
          <w:text/>
        </w:sdtPr>
        <w:sdtEndPr/>
        <w:sdtContent>
          <w:r w:rsidR="00F80D4D" w:rsidRPr="00F80D4D">
            <w:rPr>
              <w:rStyle w:val="PlaceholderText"/>
              <w:sz w:val="20"/>
            </w:rPr>
            <w:t>Click here to enter text.</w:t>
          </w:r>
        </w:sdtContent>
      </w:sdt>
      <w:r w:rsidR="0085430B" w:rsidRPr="00F80D4D">
        <w:rPr>
          <w:sz w:val="20"/>
        </w:rPr>
        <w:t>.</w:t>
      </w:r>
      <w:r w:rsidR="00EF5B3C" w:rsidRPr="00F80D4D">
        <w:rPr>
          <w:sz w:val="20"/>
        </w:rPr>
        <w:t xml:space="preserve"> </w:t>
      </w:r>
      <w:r w:rsidR="0085430B" w:rsidRPr="00F80D4D">
        <w:rPr>
          <w:sz w:val="20"/>
        </w:rPr>
        <w:t xml:space="preserve">The Second Note states that Borrower owes Lender </w:t>
      </w:r>
      <w:sdt>
        <w:sdtPr>
          <w:rPr>
            <w:sz w:val="20"/>
          </w:rPr>
          <w:id w:val="-541897248"/>
          <w:placeholder>
            <w:docPart w:val="DefaultPlaceholder_1081868574"/>
          </w:placeholder>
          <w:showingPlcHdr/>
          <w:text/>
        </w:sdtPr>
        <w:sdtEndPr/>
        <w:sdtContent>
          <w:r w:rsidR="008C5C86" w:rsidRPr="00F80D4D">
            <w:rPr>
              <w:rStyle w:val="PlaceholderText"/>
              <w:sz w:val="20"/>
            </w:rPr>
            <w:t>Click here to enter text.</w:t>
          </w:r>
        </w:sdtContent>
      </w:sdt>
      <w:r w:rsidR="0085430B" w:rsidRPr="00F80D4D">
        <w:rPr>
          <w:sz w:val="20"/>
        </w:rPr>
        <w:t xml:space="preserve"> Doll</w:t>
      </w:r>
      <w:r w:rsidR="0056314A" w:rsidRPr="00F80D4D">
        <w:rPr>
          <w:sz w:val="20"/>
        </w:rPr>
        <w:t>ars (U.S. $</w:t>
      </w:r>
      <w:sdt>
        <w:sdtPr>
          <w:rPr>
            <w:sz w:val="20"/>
          </w:rPr>
          <w:id w:val="-686600272"/>
          <w:placeholder>
            <w:docPart w:val="DefaultPlaceholder_1081868574"/>
          </w:placeholder>
          <w:showingPlcHdr/>
          <w:text/>
        </w:sdtPr>
        <w:sdtEndPr/>
        <w:sdtContent>
          <w:r w:rsidR="008C5C86" w:rsidRPr="00F80D4D">
            <w:rPr>
              <w:rStyle w:val="PlaceholderText"/>
              <w:sz w:val="20"/>
            </w:rPr>
            <w:t>Click here to enter text.</w:t>
          </w:r>
        </w:sdtContent>
      </w:sdt>
      <w:r w:rsidR="0056314A" w:rsidRPr="00F80D4D">
        <w:rPr>
          <w:sz w:val="20"/>
        </w:rPr>
        <w:t xml:space="preserve">) </w:t>
      </w:r>
      <w:r w:rsidR="0085430B" w:rsidRPr="00F80D4D">
        <w:rPr>
          <w:sz w:val="20"/>
        </w:rPr>
        <w:t>plus interest</w:t>
      </w:r>
      <w:r w:rsidR="0056314A" w:rsidRPr="00F80D4D">
        <w:rPr>
          <w:sz w:val="20"/>
        </w:rPr>
        <w:t>, as de</w:t>
      </w:r>
      <w:r w:rsidR="00010AB3" w:rsidRPr="00F80D4D">
        <w:rPr>
          <w:sz w:val="20"/>
        </w:rPr>
        <w:t>scribed in the Second</w:t>
      </w:r>
      <w:r w:rsidR="0056314A" w:rsidRPr="00F80D4D">
        <w:rPr>
          <w:sz w:val="20"/>
        </w:rPr>
        <w:t xml:space="preserve"> Note</w:t>
      </w:r>
      <w:r w:rsidR="0085430B" w:rsidRPr="00F80D4D">
        <w:rPr>
          <w:sz w:val="20"/>
        </w:rPr>
        <w:t>. Borrower has promised to pay this debt as described in the Second Note.</w:t>
      </w:r>
    </w:p>
    <w:p w:rsidR="0085430B" w:rsidRPr="00F80D4D" w:rsidRDefault="00E44924" w:rsidP="004F462E">
      <w:pPr>
        <w:pStyle w:val="A"/>
        <w:widowControl/>
        <w:numPr>
          <w:ilvl w:val="0"/>
          <w:numId w:val="3"/>
        </w:numPr>
        <w:spacing w:before="240"/>
        <w:ind w:left="1080"/>
        <w:jc w:val="both"/>
        <w:rPr>
          <w:sz w:val="20"/>
        </w:rPr>
      </w:pPr>
      <w:r w:rsidRPr="00F80D4D">
        <w:rPr>
          <w:sz w:val="20"/>
        </w:rPr>
        <w:t>“</w:t>
      </w:r>
      <w:r w:rsidR="0085430B" w:rsidRPr="00F80D4D">
        <w:rPr>
          <w:sz w:val="20"/>
        </w:rPr>
        <w:t>Security Instrument</w:t>
      </w:r>
      <w:r w:rsidRPr="00F80D4D">
        <w:rPr>
          <w:sz w:val="20"/>
        </w:rPr>
        <w:t>”</w:t>
      </w:r>
      <w:r w:rsidR="00010AB3" w:rsidRPr="00F80D4D">
        <w:rPr>
          <w:sz w:val="20"/>
        </w:rPr>
        <w:t xml:space="preserve"> means this THDA Great Choice Plus Loan Program Subordinate D</w:t>
      </w:r>
      <w:r w:rsidR="0056314A" w:rsidRPr="00F80D4D">
        <w:rPr>
          <w:sz w:val="20"/>
        </w:rPr>
        <w:t>eed o</w:t>
      </w:r>
      <w:r w:rsidR="00010AB3" w:rsidRPr="00F80D4D">
        <w:rPr>
          <w:sz w:val="20"/>
        </w:rPr>
        <w:t>f T</w:t>
      </w:r>
      <w:r w:rsidR="0056314A" w:rsidRPr="00F80D4D">
        <w:rPr>
          <w:sz w:val="20"/>
        </w:rPr>
        <w:t>rust</w:t>
      </w:r>
      <w:r w:rsidR="0085430B" w:rsidRPr="00F80D4D">
        <w:rPr>
          <w:sz w:val="20"/>
        </w:rPr>
        <w:t xml:space="preserve">, which is dated </w:t>
      </w:r>
      <w:sdt>
        <w:sdtPr>
          <w:rPr>
            <w:sz w:val="20"/>
          </w:rPr>
          <w:id w:val="1642068045"/>
          <w:placeholder>
            <w:docPart w:val="DefaultPlaceholder_1081868574"/>
          </w:placeholder>
          <w:showingPlcHdr/>
          <w:text/>
        </w:sdtPr>
        <w:sdtEndPr/>
        <w:sdtContent>
          <w:r w:rsidR="008C5C86" w:rsidRPr="00F80D4D">
            <w:rPr>
              <w:rStyle w:val="PlaceholderText"/>
              <w:sz w:val="20"/>
            </w:rPr>
            <w:t>Click here to enter text.</w:t>
          </w:r>
        </w:sdtContent>
      </w:sdt>
      <w:r w:rsidR="00F80D4D" w:rsidRPr="00F80D4D">
        <w:rPr>
          <w:sz w:val="20"/>
        </w:rPr>
        <w:t>, 20</w:t>
      </w:r>
      <w:sdt>
        <w:sdtPr>
          <w:rPr>
            <w:sz w:val="20"/>
          </w:rPr>
          <w:id w:val="1831405425"/>
          <w:placeholder>
            <w:docPart w:val="DefaultPlaceholder_1081868574"/>
          </w:placeholder>
          <w:showingPlcHdr/>
          <w:text/>
        </w:sdtPr>
        <w:sdtEndPr/>
        <w:sdtContent>
          <w:r w:rsidR="00F80D4D" w:rsidRPr="00F80D4D">
            <w:rPr>
              <w:rStyle w:val="PlaceholderText"/>
              <w:sz w:val="20"/>
            </w:rPr>
            <w:t>Click here to enter text.</w:t>
          </w:r>
        </w:sdtContent>
      </w:sdt>
      <w:r w:rsidR="0085430B" w:rsidRPr="00F80D4D">
        <w:rPr>
          <w:sz w:val="20"/>
        </w:rPr>
        <w:t>, together with all Riders to this document.</w:t>
      </w:r>
    </w:p>
    <w:p w:rsidR="00F16EDA" w:rsidRPr="008C5C86" w:rsidRDefault="00E44924" w:rsidP="004F462E">
      <w:pPr>
        <w:pStyle w:val="A"/>
        <w:widowControl/>
        <w:numPr>
          <w:ilvl w:val="0"/>
          <w:numId w:val="3"/>
        </w:numPr>
        <w:spacing w:before="240"/>
        <w:ind w:left="1080"/>
        <w:jc w:val="both"/>
        <w:rPr>
          <w:sz w:val="20"/>
        </w:rPr>
      </w:pPr>
      <w:r w:rsidRPr="008C5C86">
        <w:rPr>
          <w:sz w:val="20"/>
        </w:rPr>
        <w:t>“</w:t>
      </w:r>
      <w:r w:rsidR="0052597C" w:rsidRPr="008C5C86">
        <w:rPr>
          <w:sz w:val="20"/>
        </w:rPr>
        <w:t>Trustee</w:t>
      </w:r>
      <w:r w:rsidRPr="008C5C86">
        <w:rPr>
          <w:sz w:val="20"/>
        </w:rPr>
        <w:t>”</w:t>
      </w:r>
      <w:r w:rsidR="0052597C" w:rsidRPr="008C5C86">
        <w:rPr>
          <w:sz w:val="20"/>
        </w:rPr>
        <w:t xml:space="preserve"> is </w:t>
      </w:r>
      <w:r w:rsidR="00F16EDA" w:rsidRPr="008C5C86">
        <w:rPr>
          <w:sz w:val="20"/>
        </w:rPr>
        <w:t>Lynn E. Miller</w:t>
      </w:r>
      <w:r w:rsidR="007961C2" w:rsidRPr="008C5C86">
        <w:rPr>
          <w:sz w:val="20"/>
        </w:rPr>
        <w:t xml:space="preserve"> and her successors and assigns.</w:t>
      </w:r>
    </w:p>
    <w:p w:rsidR="004D2CB9" w:rsidRPr="008C5C86" w:rsidRDefault="004D2CB9" w:rsidP="004F462E">
      <w:pPr>
        <w:pStyle w:val="A"/>
        <w:widowControl/>
        <w:numPr>
          <w:ilvl w:val="0"/>
          <w:numId w:val="3"/>
        </w:numPr>
        <w:spacing w:before="240"/>
        <w:ind w:left="1080"/>
        <w:jc w:val="both"/>
        <w:rPr>
          <w:sz w:val="20"/>
        </w:rPr>
      </w:pPr>
      <w:r w:rsidRPr="008C5C86">
        <w:rPr>
          <w:sz w:val="20"/>
        </w:rPr>
        <w:t>Additional definitions may be found in various sections of this document.</w:t>
      </w:r>
    </w:p>
    <w:p w:rsidR="0052597C" w:rsidRPr="00DB0E01" w:rsidRDefault="0052597C" w:rsidP="004F462E">
      <w:pPr>
        <w:widowControl/>
        <w:numPr>
          <w:ilvl w:val="0"/>
          <w:numId w:val="2"/>
        </w:numPr>
        <w:spacing w:before="240"/>
        <w:ind w:hanging="720"/>
        <w:jc w:val="both"/>
        <w:outlineLvl w:val="0"/>
        <w:rPr>
          <w:b/>
          <w:sz w:val="20"/>
        </w:rPr>
      </w:pPr>
      <w:r w:rsidRPr="00DB0E01">
        <w:rPr>
          <w:b/>
          <w:sz w:val="20"/>
        </w:rPr>
        <w:t>TRANSFER OF RIGHTS IN THE PROPERTY</w:t>
      </w:r>
    </w:p>
    <w:p w:rsidR="0052597C" w:rsidRPr="007C1351" w:rsidRDefault="00F16EDA" w:rsidP="004F462E">
      <w:pPr>
        <w:widowControl/>
        <w:spacing w:before="240"/>
        <w:ind w:firstLine="720"/>
        <w:jc w:val="both"/>
        <w:rPr>
          <w:sz w:val="20"/>
        </w:rPr>
      </w:pPr>
      <w:r w:rsidRPr="007C1351">
        <w:rPr>
          <w:sz w:val="20"/>
        </w:rPr>
        <w:t xml:space="preserve">This </w:t>
      </w:r>
      <w:r w:rsidR="0056314A" w:rsidRPr="007C1351">
        <w:rPr>
          <w:sz w:val="20"/>
        </w:rPr>
        <w:t>Security Instrument</w:t>
      </w:r>
      <w:r w:rsidR="0052597C" w:rsidRPr="007C1351">
        <w:rPr>
          <w:sz w:val="20"/>
        </w:rPr>
        <w:t xml:space="preserve"> secures to Lender:</w:t>
      </w:r>
      <w:r w:rsidR="00EF5B3C" w:rsidRPr="007C1351">
        <w:rPr>
          <w:sz w:val="20"/>
        </w:rPr>
        <w:t xml:space="preserve"> </w:t>
      </w:r>
      <w:r w:rsidR="0052597C" w:rsidRPr="007C1351">
        <w:rPr>
          <w:sz w:val="20"/>
        </w:rPr>
        <w:t xml:space="preserve">(i) the repayment of the Loan, and all renewals, extensions and modifications of the </w:t>
      </w:r>
      <w:r w:rsidR="00010AB3" w:rsidRPr="007C1351">
        <w:rPr>
          <w:sz w:val="20"/>
        </w:rPr>
        <w:t xml:space="preserve">Second </w:t>
      </w:r>
      <w:r w:rsidR="00E74C12" w:rsidRPr="007C1351">
        <w:rPr>
          <w:sz w:val="20"/>
        </w:rPr>
        <w:t>Note</w:t>
      </w:r>
      <w:r w:rsidR="0052597C" w:rsidRPr="007C1351">
        <w:rPr>
          <w:sz w:val="20"/>
        </w:rPr>
        <w:t xml:space="preserve">; </w:t>
      </w:r>
      <w:r w:rsidR="0056314A" w:rsidRPr="007C1351">
        <w:rPr>
          <w:sz w:val="20"/>
        </w:rPr>
        <w:t xml:space="preserve">(ii) the payment of any other sums, if any, as provided in this Security Instrument; </w:t>
      </w:r>
      <w:r w:rsidR="0052597C" w:rsidRPr="007C1351">
        <w:rPr>
          <w:sz w:val="20"/>
        </w:rPr>
        <w:t>and (ii</w:t>
      </w:r>
      <w:r w:rsidR="0056314A" w:rsidRPr="007C1351">
        <w:rPr>
          <w:sz w:val="20"/>
        </w:rPr>
        <w:t>i</w:t>
      </w:r>
      <w:r w:rsidR="0052597C" w:rsidRPr="007C1351">
        <w:rPr>
          <w:sz w:val="20"/>
        </w:rPr>
        <w:t>) the performance of Borrower</w:t>
      </w:r>
      <w:r w:rsidR="00E44924" w:rsidRPr="007C1351">
        <w:rPr>
          <w:sz w:val="20"/>
        </w:rPr>
        <w:t>’</w:t>
      </w:r>
      <w:r w:rsidR="0052597C" w:rsidRPr="007C1351">
        <w:rPr>
          <w:sz w:val="20"/>
        </w:rPr>
        <w:t>s covenants and agreements under t</w:t>
      </w:r>
      <w:r w:rsidRPr="007C1351">
        <w:rPr>
          <w:sz w:val="20"/>
        </w:rPr>
        <w:t xml:space="preserve">his </w:t>
      </w:r>
      <w:r w:rsidR="0056314A" w:rsidRPr="007C1351">
        <w:rPr>
          <w:sz w:val="20"/>
        </w:rPr>
        <w:t>Security Instrument</w:t>
      </w:r>
      <w:r w:rsidR="0052597C" w:rsidRPr="007C1351">
        <w:rPr>
          <w:sz w:val="20"/>
        </w:rPr>
        <w:t xml:space="preserve"> and the </w:t>
      </w:r>
      <w:r w:rsidR="00E74C12" w:rsidRPr="007C1351">
        <w:rPr>
          <w:sz w:val="20"/>
        </w:rPr>
        <w:t>Second Note</w:t>
      </w:r>
      <w:r w:rsidR="0052597C" w:rsidRPr="007C1351">
        <w:rPr>
          <w:sz w:val="20"/>
        </w:rPr>
        <w:t>.</w:t>
      </w:r>
      <w:r w:rsidR="00EF5B3C" w:rsidRPr="007C1351">
        <w:rPr>
          <w:sz w:val="20"/>
        </w:rPr>
        <w:t xml:space="preserve"> </w:t>
      </w:r>
      <w:r w:rsidR="0052597C" w:rsidRPr="007C1351">
        <w:rPr>
          <w:sz w:val="20"/>
        </w:rPr>
        <w:t>For this purpose, Borrower irrevocably grants, bargains, sells, conveys and confirms to Trustee, in</w:t>
      </w:r>
      <w:r w:rsidR="00423834" w:rsidRPr="007C1351">
        <w:rPr>
          <w:sz w:val="20"/>
        </w:rPr>
        <w:t xml:space="preserve"> trust, with power of sale, certain real </w:t>
      </w:r>
      <w:r w:rsidR="00DD09C4" w:rsidRPr="007C1351">
        <w:rPr>
          <w:sz w:val="20"/>
        </w:rPr>
        <w:t xml:space="preserve">property which currently has the address of </w:t>
      </w:r>
      <w:sdt>
        <w:sdtPr>
          <w:rPr>
            <w:sz w:val="20"/>
          </w:rPr>
          <w:id w:val="-1974128967"/>
          <w:placeholder>
            <w:docPart w:val="DefaultPlaceholder_1081868574"/>
          </w:placeholder>
          <w:showingPlcHdr/>
          <w:text/>
        </w:sdtPr>
        <w:sdtEndPr/>
        <w:sdtContent>
          <w:r w:rsidR="007C1351" w:rsidRPr="007C1351">
            <w:rPr>
              <w:rStyle w:val="PlaceholderText"/>
              <w:sz w:val="20"/>
            </w:rPr>
            <w:t>Click here to enter text.</w:t>
          </w:r>
        </w:sdtContent>
      </w:sdt>
      <w:r w:rsidR="00AC3540" w:rsidRPr="007C1351">
        <w:rPr>
          <w:sz w:val="20"/>
        </w:rPr>
        <w:t xml:space="preserve"> </w:t>
      </w:r>
      <w:r w:rsidR="00DD09C4" w:rsidRPr="007C1351">
        <w:rPr>
          <w:sz w:val="20"/>
        </w:rPr>
        <w:t xml:space="preserve">(Street), </w:t>
      </w:r>
      <w:r w:rsidR="00C07DE1" w:rsidRPr="007C1351">
        <w:rPr>
          <w:sz w:val="20"/>
        </w:rPr>
        <w:t xml:space="preserve">City of </w:t>
      </w:r>
      <w:sdt>
        <w:sdtPr>
          <w:rPr>
            <w:sz w:val="20"/>
          </w:rPr>
          <w:id w:val="-1332671162"/>
          <w:placeholder>
            <w:docPart w:val="DefaultPlaceholder_1081868574"/>
          </w:placeholder>
          <w:showingPlcHdr/>
          <w:text/>
        </w:sdtPr>
        <w:sdtEndPr/>
        <w:sdtContent>
          <w:r w:rsidR="007C1351" w:rsidRPr="007C1351">
            <w:rPr>
              <w:rStyle w:val="PlaceholderText"/>
              <w:sz w:val="20"/>
            </w:rPr>
            <w:t>Click here to enter text.</w:t>
          </w:r>
        </w:sdtContent>
      </w:sdt>
      <w:r w:rsidR="00C07DE1" w:rsidRPr="007C1351">
        <w:rPr>
          <w:sz w:val="20"/>
        </w:rPr>
        <w:t xml:space="preserve">, County of </w:t>
      </w:r>
      <w:sdt>
        <w:sdtPr>
          <w:rPr>
            <w:sz w:val="20"/>
          </w:rPr>
          <w:id w:val="-1891561231"/>
          <w:placeholder>
            <w:docPart w:val="DefaultPlaceholder_1081868574"/>
          </w:placeholder>
          <w:showingPlcHdr/>
          <w:text/>
        </w:sdtPr>
        <w:sdtEndPr/>
        <w:sdtContent>
          <w:r w:rsidR="007C1351" w:rsidRPr="007C1351">
            <w:rPr>
              <w:rStyle w:val="PlaceholderText"/>
              <w:sz w:val="20"/>
            </w:rPr>
            <w:t>Click here to enter text.</w:t>
          </w:r>
        </w:sdtContent>
      </w:sdt>
      <w:r w:rsidRPr="007C1351">
        <w:rPr>
          <w:sz w:val="20"/>
        </w:rPr>
        <w:t>, State of Tennessee</w:t>
      </w:r>
      <w:r w:rsidR="00DD09C4" w:rsidRPr="007C1351">
        <w:rPr>
          <w:sz w:val="20"/>
        </w:rPr>
        <w:t xml:space="preserve"> </w:t>
      </w:r>
      <w:sdt>
        <w:sdtPr>
          <w:rPr>
            <w:sz w:val="20"/>
          </w:rPr>
          <w:id w:val="890007773"/>
          <w:placeholder>
            <w:docPart w:val="DefaultPlaceholder_1081868574"/>
          </w:placeholder>
          <w:showingPlcHdr/>
          <w:text/>
        </w:sdtPr>
        <w:sdtEndPr/>
        <w:sdtContent>
          <w:r w:rsidR="007C1351" w:rsidRPr="007C1351">
            <w:rPr>
              <w:rStyle w:val="PlaceholderText"/>
              <w:sz w:val="20"/>
            </w:rPr>
            <w:t>Click here to enter text.</w:t>
          </w:r>
        </w:sdtContent>
      </w:sdt>
      <w:r w:rsidR="00DD09C4" w:rsidRPr="007C1351">
        <w:rPr>
          <w:sz w:val="20"/>
        </w:rPr>
        <w:t xml:space="preserve"> (Zip Code)</w:t>
      </w:r>
      <w:r w:rsidR="00DD4348" w:rsidRPr="007C1351">
        <w:rPr>
          <w:sz w:val="20"/>
        </w:rPr>
        <w:t xml:space="preserve"> and which i</w:t>
      </w:r>
      <w:r w:rsidR="00423834" w:rsidRPr="007C1351">
        <w:rPr>
          <w:sz w:val="20"/>
        </w:rPr>
        <w:t xml:space="preserve">s further described in </w:t>
      </w:r>
      <w:r w:rsidR="00C07DE1" w:rsidRPr="007C1351">
        <w:rPr>
          <w:sz w:val="20"/>
        </w:rPr>
        <w:t xml:space="preserve">Exhibit </w:t>
      </w:r>
      <w:r w:rsidR="00E44924" w:rsidRPr="007C1351">
        <w:rPr>
          <w:sz w:val="20"/>
        </w:rPr>
        <w:t>“</w:t>
      </w:r>
      <w:r w:rsidR="00C07DE1" w:rsidRPr="007C1351">
        <w:rPr>
          <w:sz w:val="20"/>
        </w:rPr>
        <w:t>A</w:t>
      </w:r>
      <w:r w:rsidR="00E44924" w:rsidRPr="007C1351">
        <w:rPr>
          <w:sz w:val="20"/>
        </w:rPr>
        <w:t>”</w:t>
      </w:r>
      <w:r w:rsidR="005851B1" w:rsidRPr="007C1351">
        <w:rPr>
          <w:sz w:val="20"/>
        </w:rPr>
        <w:t xml:space="preserve"> </w:t>
      </w:r>
      <w:r w:rsidR="00DD4348" w:rsidRPr="007C1351">
        <w:rPr>
          <w:sz w:val="20"/>
        </w:rPr>
        <w:t xml:space="preserve">which is attached </w:t>
      </w:r>
      <w:r w:rsidR="00C07DE1" w:rsidRPr="007C1351">
        <w:rPr>
          <w:sz w:val="20"/>
        </w:rPr>
        <w:t xml:space="preserve">hereto and </w:t>
      </w:r>
      <w:r w:rsidR="00423834" w:rsidRPr="007C1351">
        <w:rPr>
          <w:sz w:val="20"/>
        </w:rPr>
        <w:t>incorporated herein by this reference</w:t>
      </w:r>
      <w:r w:rsidR="004D2CB9" w:rsidRPr="007C1351">
        <w:rPr>
          <w:sz w:val="20"/>
        </w:rPr>
        <w:t xml:space="preserve"> (the “Real Property”)</w:t>
      </w:r>
      <w:r w:rsidR="00423834" w:rsidRPr="007C1351">
        <w:rPr>
          <w:sz w:val="20"/>
        </w:rPr>
        <w:t>.</w:t>
      </w:r>
    </w:p>
    <w:p w:rsidR="0052597C" w:rsidRPr="00DB0E01" w:rsidRDefault="0052597C" w:rsidP="004F462E">
      <w:pPr>
        <w:widowControl/>
        <w:spacing w:before="240"/>
        <w:ind w:firstLine="720"/>
        <w:jc w:val="both"/>
        <w:rPr>
          <w:sz w:val="20"/>
        </w:rPr>
      </w:pPr>
      <w:r w:rsidRPr="00DB0E01">
        <w:rPr>
          <w:sz w:val="20"/>
        </w:rPr>
        <w:t xml:space="preserve">TOGETHER WITH all the improvements now or hereafter erected on the </w:t>
      </w:r>
      <w:r w:rsidR="004D2CB9">
        <w:rPr>
          <w:sz w:val="20"/>
        </w:rPr>
        <w:t>R</w:t>
      </w:r>
      <w:r w:rsidR="00010AB3">
        <w:rPr>
          <w:sz w:val="20"/>
        </w:rPr>
        <w:t xml:space="preserve">eal </w:t>
      </w:r>
      <w:r w:rsidR="004D2CB9">
        <w:rPr>
          <w:sz w:val="20"/>
        </w:rPr>
        <w:t>P</w:t>
      </w:r>
      <w:r w:rsidRPr="00DB0E01">
        <w:rPr>
          <w:sz w:val="20"/>
        </w:rPr>
        <w:t xml:space="preserve">roperty, and all </w:t>
      </w:r>
      <w:r w:rsidR="001E0886" w:rsidRPr="00DB0E01">
        <w:rPr>
          <w:sz w:val="20"/>
        </w:rPr>
        <w:t xml:space="preserve">rights, privileges, </w:t>
      </w:r>
      <w:r w:rsidRPr="00DB0E01">
        <w:rPr>
          <w:sz w:val="20"/>
        </w:rPr>
        <w:t>easements, appurtenances, and fixtures now or hereafter a part of the property.</w:t>
      </w:r>
      <w:r w:rsidR="00EF5B3C">
        <w:rPr>
          <w:sz w:val="20"/>
        </w:rPr>
        <w:t xml:space="preserve"> </w:t>
      </w:r>
      <w:r w:rsidRPr="00DB0E01">
        <w:rPr>
          <w:sz w:val="20"/>
        </w:rPr>
        <w:t>All replacements and additions shall also be cov</w:t>
      </w:r>
      <w:r w:rsidR="00F16EDA" w:rsidRPr="00DB0E01">
        <w:rPr>
          <w:sz w:val="20"/>
        </w:rPr>
        <w:t xml:space="preserve">ered by this </w:t>
      </w:r>
      <w:r w:rsidR="0056314A" w:rsidRPr="00DB0E01">
        <w:rPr>
          <w:sz w:val="20"/>
        </w:rPr>
        <w:t>Security Instrument</w:t>
      </w:r>
      <w:r w:rsidRPr="00DB0E01">
        <w:rPr>
          <w:sz w:val="20"/>
        </w:rPr>
        <w:t>.</w:t>
      </w:r>
      <w:r w:rsidR="00EF5B3C">
        <w:rPr>
          <w:sz w:val="20"/>
        </w:rPr>
        <w:t xml:space="preserve"> </w:t>
      </w:r>
      <w:r w:rsidR="004D2CB9">
        <w:rPr>
          <w:sz w:val="20"/>
        </w:rPr>
        <w:t>The Real Property and all of the foregoing are collectively</w:t>
      </w:r>
      <w:r w:rsidRPr="00DB0E01">
        <w:rPr>
          <w:sz w:val="20"/>
        </w:rPr>
        <w:t xml:space="preserve"> referre</w:t>
      </w:r>
      <w:r w:rsidR="00F16EDA" w:rsidRPr="00DB0E01">
        <w:rPr>
          <w:sz w:val="20"/>
        </w:rPr>
        <w:t xml:space="preserve">d to in this </w:t>
      </w:r>
      <w:r w:rsidR="0056314A" w:rsidRPr="00DB0E01">
        <w:rPr>
          <w:sz w:val="20"/>
        </w:rPr>
        <w:t>Security Instrument</w:t>
      </w:r>
      <w:r w:rsidRPr="00DB0E01">
        <w:rPr>
          <w:sz w:val="20"/>
        </w:rPr>
        <w:t xml:space="preserve"> as the </w:t>
      </w:r>
      <w:r w:rsidR="00E44924">
        <w:rPr>
          <w:sz w:val="20"/>
        </w:rPr>
        <w:t>“</w:t>
      </w:r>
      <w:r w:rsidRPr="00DB0E01">
        <w:rPr>
          <w:sz w:val="20"/>
        </w:rPr>
        <w:t>Property.</w:t>
      </w:r>
      <w:r w:rsidR="00E44924">
        <w:rPr>
          <w:sz w:val="20"/>
        </w:rPr>
        <w:t>”</w:t>
      </w:r>
    </w:p>
    <w:p w:rsidR="00423834" w:rsidRPr="00DB0E01" w:rsidRDefault="00423834" w:rsidP="004F462E">
      <w:pPr>
        <w:widowControl/>
        <w:spacing w:before="240"/>
        <w:ind w:firstLine="720"/>
        <w:jc w:val="both"/>
        <w:rPr>
          <w:sz w:val="20"/>
        </w:rPr>
      </w:pPr>
      <w:r w:rsidRPr="00DB0E01">
        <w:rPr>
          <w:sz w:val="20"/>
        </w:rPr>
        <w:t>To have and to hold the Property with the appurtenances, estate, title and interest thereto belonging to the Trustee and her respective successors in trust forever, for the purposes specified in this Security Instrument.</w:t>
      </w:r>
    </w:p>
    <w:p w:rsidR="00423834" w:rsidRPr="00DB0E01" w:rsidRDefault="0052597C" w:rsidP="004F462E">
      <w:pPr>
        <w:widowControl/>
        <w:spacing w:before="240"/>
        <w:ind w:firstLine="720"/>
        <w:jc w:val="both"/>
        <w:rPr>
          <w:sz w:val="20"/>
        </w:rPr>
      </w:pPr>
      <w:r w:rsidRPr="00DB0E01">
        <w:rPr>
          <w:sz w:val="20"/>
        </w:rPr>
        <w:t>BORROWER COVENANT</w:t>
      </w:r>
      <w:r w:rsidR="00010AB3">
        <w:rPr>
          <w:sz w:val="20"/>
        </w:rPr>
        <w:t>S that Borrower is lawfully seiz</w:t>
      </w:r>
      <w:r w:rsidRPr="00DB0E01">
        <w:rPr>
          <w:sz w:val="20"/>
        </w:rPr>
        <w:t>ed of the estate hereby conveyed and has the right to grant and convey the Property and that the Property is unencumbered, except fo</w:t>
      </w:r>
      <w:r w:rsidR="00F16EDA" w:rsidRPr="00DB0E01">
        <w:rPr>
          <w:sz w:val="20"/>
        </w:rPr>
        <w:t xml:space="preserve">r </w:t>
      </w:r>
      <w:r w:rsidR="00D22F0E" w:rsidRPr="00DB0E01">
        <w:rPr>
          <w:sz w:val="20"/>
        </w:rPr>
        <w:t>the First Deed of T</w:t>
      </w:r>
      <w:r w:rsidR="00F16EDA" w:rsidRPr="00DB0E01">
        <w:rPr>
          <w:sz w:val="20"/>
        </w:rPr>
        <w:t>rust</w:t>
      </w:r>
      <w:r w:rsidR="00423834" w:rsidRPr="00DB0E01">
        <w:rPr>
          <w:sz w:val="20"/>
        </w:rPr>
        <w:t xml:space="preserve"> </w:t>
      </w:r>
      <w:r w:rsidR="00010AB3">
        <w:rPr>
          <w:sz w:val="20"/>
        </w:rPr>
        <w:t xml:space="preserve">(as defined below) </w:t>
      </w:r>
      <w:r w:rsidR="00423834" w:rsidRPr="00DB0E01">
        <w:rPr>
          <w:sz w:val="20"/>
        </w:rPr>
        <w:t>and other</w:t>
      </w:r>
      <w:r w:rsidR="00D22F0E" w:rsidRPr="00DB0E01">
        <w:rPr>
          <w:sz w:val="20"/>
        </w:rPr>
        <w:t xml:space="preserve"> encumbrances of record</w:t>
      </w:r>
      <w:r w:rsidR="00423834" w:rsidRPr="00DB0E01">
        <w:rPr>
          <w:sz w:val="20"/>
        </w:rPr>
        <w:t xml:space="preserve"> acceptable to the Lender under the First Deed of Trust</w:t>
      </w:r>
      <w:r w:rsidRPr="00DB0E01">
        <w:rPr>
          <w:sz w:val="20"/>
        </w:rPr>
        <w:t>.</w:t>
      </w:r>
      <w:r w:rsidR="00EF5B3C">
        <w:rPr>
          <w:sz w:val="20"/>
        </w:rPr>
        <w:t xml:space="preserve"> </w:t>
      </w:r>
      <w:r w:rsidRPr="00DB0E01">
        <w:rPr>
          <w:sz w:val="20"/>
        </w:rPr>
        <w:t>Borrower warrants and will defend generally the title to the Property against all cla</w:t>
      </w:r>
      <w:r w:rsidR="00423834" w:rsidRPr="00DB0E01">
        <w:rPr>
          <w:sz w:val="20"/>
        </w:rPr>
        <w:t>ims and demands of all persons whomsoever</w:t>
      </w:r>
      <w:r w:rsidRPr="00DB0E01">
        <w:rPr>
          <w:sz w:val="20"/>
        </w:rPr>
        <w:t>.</w:t>
      </w:r>
    </w:p>
    <w:p w:rsidR="0052597C" w:rsidRPr="00DB0E01" w:rsidRDefault="003932AD" w:rsidP="004F462E">
      <w:pPr>
        <w:widowControl/>
        <w:numPr>
          <w:ilvl w:val="0"/>
          <w:numId w:val="2"/>
        </w:numPr>
        <w:spacing w:before="240"/>
        <w:ind w:hanging="720"/>
        <w:jc w:val="both"/>
        <w:outlineLvl w:val="0"/>
        <w:rPr>
          <w:b/>
          <w:sz w:val="20"/>
        </w:rPr>
      </w:pPr>
      <w:r w:rsidRPr="00DB0E01">
        <w:rPr>
          <w:b/>
          <w:sz w:val="20"/>
        </w:rPr>
        <w:t>BORROWER AND LENDER FURTHER COVENANT AND AGREE AS FOLLOWS:</w:t>
      </w:r>
    </w:p>
    <w:p w:rsidR="0052597C" w:rsidRPr="00DB0E01" w:rsidRDefault="00F3374F" w:rsidP="004F462E">
      <w:pPr>
        <w:widowControl/>
        <w:numPr>
          <w:ilvl w:val="0"/>
          <w:numId w:val="4"/>
        </w:numPr>
        <w:spacing w:before="240"/>
        <w:ind w:left="1080"/>
        <w:jc w:val="both"/>
        <w:rPr>
          <w:sz w:val="20"/>
        </w:rPr>
      </w:pPr>
      <w:r w:rsidRPr="00DB0E01">
        <w:rPr>
          <w:b/>
          <w:sz w:val="20"/>
        </w:rPr>
        <w:t>Payment of Principal and Interest</w:t>
      </w:r>
      <w:r w:rsidR="0052597C" w:rsidRPr="00DB0E01">
        <w:rPr>
          <w:b/>
          <w:sz w:val="20"/>
        </w:rPr>
        <w:t>.</w:t>
      </w:r>
      <w:r w:rsidR="00EF5B3C">
        <w:rPr>
          <w:sz w:val="20"/>
        </w:rPr>
        <w:t xml:space="preserve"> </w:t>
      </w:r>
      <w:r w:rsidR="0052597C" w:rsidRPr="00DB0E01">
        <w:rPr>
          <w:sz w:val="20"/>
        </w:rPr>
        <w:t>Borrower s</w:t>
      </w:r>
      <w:r w:rsidR="00423834" w:rsidRPr="00DB0E01">
        <w:rPr>
          <w:sz w:val="20"/>
        </w:rPr>
        <w:t xml:space="preserve">hall pay when due the principal </w:t>
      </w:r>
      <w:r w:rsidR="0052597C" w:rsidRPr="00DB0E01">
        <w:rPr>
          <w:sz w:val="20"/>
        </w:rPr>
        <w:t>of, and interest on,</w:t>
      </w:r>
      <w:r w:rsidR="00DB0CE0" w:rsidRPr="00DB0E01">
        <w:rPr>
          <w:sz w:val="20"/>
        </w:rPr>
        <w:t xml:space="preserve"> the debt evidenced by the </w:t>
      </w:r>
      <w:r w:rsidR="00010AB3">
        <w:rPr>
          <w:sz w:val="20"/>
        </w:rPr>
        <w:t xml:space="preserve">Second </w:t>
      </w:r>
      <w:r w:rsidR="00E74C12" w:rsidRPr="00DB0E01">
        <w:rPr>
          <w:sz w:val="20"/>
        </w:rPr>
        <w:t>Note</w:t>
      </w:r>
      <w:r w:rsidR="00423834" w:rsidRPr="00DB0E01">
        <w:rPr>
          <w:sz w:val="20"/>
        </w:rPr>
        <w:t xml:space="preserve"> and any late charges due under the Second Note</w:t>
      </w:r>
      <w:r w:rsidR="0052597C" w:rsidRPr="00DB0E01">
        <w:rPr>
          <w:sz w:val="20"/>
        </w:rPr>
        <w:t>.</w:t>
      </w:r>
      <w:r w:rsidR="00EF5B3C">
        <w:rPr>
          <w:sz w:val="20"/>
        </w:rPr>
        <w:t xml:space="preserve"> </w:t>
      </w:r>
      <w:r w:rsidR="0052597C" w:rsidRPr="00DB0E01">
        <w:rPr>
          <w:sz w:val="20"/>
        </w:rPr>
        <w:t xml:space="preserve">Payments due under the </w:t>
      </w:r>
      <w:r w:rsidR="00E74C12" w:rsidRPr="00DB0E01">
        <w:rPr>
          <w:sz w:val="20"/>
        </w:rPr>
        <w:t>Second Note</w:t>
      </w:r>
      <w:r w:rsidR="00D22F0E" w:rsidRPr="00DB0E01">
        <w:rPr>
          <w:sz w:val="20"/>
        </w:rPr>
        <w:t xml:space="preserve"> and this </w:t>
      </w:r>
      <w:r w:rsidR="0056314A" w:rsidRPr="00DB0E01">
        <w:rPr>
          <w:sz w:val="20"/>
        </w:rPr>
        <w:t>Security Instrument</w:t>
      </w:r>
      <w:r w:rsidR="0052597C" w:rsidRPr="00DB0E01">
        <w:rPr>
          <w:sz w:val="20"/>
        </w:rPr>
        <w:t xml:space="preserve"> shall be made in U.S. currency.</w:t>
      </w:r>
      <w:r w:rsidR="00EF5B3C">
        <w:rPr>
          <w:sz w:val="20"/>
        </w:rPr>
        <w:t xml:space="preserve"> </w:t>
      </w:r>
      <w:r w:rsidR="0052597C" w:rsidRPr="00DB0E01">
        <w:rPr>
          <w:sz w:val="20"/>
        </w:rPr>
        <w:t xml:space="preserve">However, if any check or other instrument received by Lender as payment under the </w:t>
      </w:r>
      <w:r w:rsidR="001E0886" w:rsidRPr="00DB0E01">
        <w:rPr>
          <w:sz w:val="20"/>
        </w:rPr>
        <w:t>Second Note</w:t>
      </w:r>
      <w:r w:rsidR="00D22F0E" w:rsidRPr="00DB0E01">
        <w:rPr>
          <w:sz w:val="20"/>
        </w:rPr>
        <w:t xml:space="preserve"> or this </w:t>
      </w:r>
      <w:r w:rsidR="0056314A" w:rsidRPr="00DB0E01">
        <w:rPr>
          <w:sz w:val="20"/>
        </w:rPr>
        <w:t>Security Instrument</w:t>
      </w:r>
      <w:r w:rsidR="0052597C" w:rsidRPr="00DB0E01">
        <w:rPr>
          <w:sz w:val="20"/>
        </w:rPr>
        <w:t xml:space="preserve"> is returned to Lender unpaid, Lender may require that any or all subsequent payments due under the </w:t>
      </w:r>
      <w:r w:rsidR="001E0886" w:rsidRPr="00DB0E01">
        <w:rPr>
          <w:sz w:val="20"/>
        </w:rPr>
        <w:t>Second Note</w:t>
      </w:r>
      <w:r w:rsidR="00D22F0E" w:rsidRPr="00DB0E01">
        <w:rPr>
          <w:sz w:val="20"/>
        </w:rPr>
        <w:t xml:space="preserve"> and this </w:t>
      </w:r>
      <w:r w:rsidR="0056314A" w:rsidRPr="00DB0E01">
        <w:rPr>
          <w:sz w:val="20"/>
        </w:rPr>
        <w:t>Security Instrument</w:t>
      </w:r>
      <w:r w:rsidR="0052597C" w:rsidRPr="00DB0E01">
        <w:rPr>
          <w:sz w:val="20"/>
        </w:rPr>
        <w:t xml:space="preserve"> be made in one or more of the following forms, as selected by Lender: (a) cash; (b) money order; (c) certified check, bank check, treasurer</w:t>
      </w:r>
      <w:r w:rsidR="00E44924">
        <w:rPr>
          <w:sz w:val="20"/>
        </w:rPr>
        <w:t>’</w:t>
      </w:r>
      <w:r w:rsidR="0052597C" w:rsidRPr="00DB0E01">
        <w:rPr>
          <w:sz w:val="20"/>
        </w:rPr>
        <w:t>s check or cashier</w:t>
      </w:r>
      <w:r w:rsidR="00E44924">
        <w:rPr>
          <w:sz w:val="20"/>
        </w:rPr>
        <w:t>’</w:t>
      </w:r>
      <w:r w:rsidR="0052597C" w:rsidRPr="00DB0E01">
        <w:rPr>
          <w:sz w:val="20"/>
        </w:rPr>
        <w:t>s check, provided any such check is drawn upon an institution whose deposits are insured by a federal agency, instrumentality, or entity; or (d) Electronic Funds Transfer.</w:t>
      </w:r>
    </w:p>
    <w:p w:rsidR="0052597C" w:rsidRPr="00DB0E01" w:rsidRDefault="0052597C" w:rsidP="004F462E">
      <w:pPr>
        <w:widowControl/>
        <w:spacing w:before="240"/>
        <w:ind w:left="1080"/>
        <w:jc w:val="both"/>
        <w:rPr>
          <w:sz w:val="20"/>
        </w:rPr>
      </w:pPr>
      <w:r w:rsidRPr="00DB0E01">
        <w:rPr>
          <w:sz w:val="20"/>
        </w:rPr>
        <w:lastRenderedPageBreak/>
        <w:t xml:space="preserve">Payments are deemed received by Lender when received at the location designated in the </w:t>
      </w:r>
      <w:r w:rsidR="001E0886" w:rsidRPr="00DB0E01">
        <w:rPr>
          <w:sz w:val="20"/>
        </w:rPr>
        <w:t>Second Note</w:t>
      </w:r>
      <w:r w:rsidRPr="00DB0E01">
        <w:rPr>
          <w:sz w:val="20"/>
        </w:rPr>
        <w:t xml:space="preserve"> or at such other location as may be designated by Lender in accordance with the notice provisions in Section </w:t>
      </w:r>
      <w:r w:rsidR="004D2CB9">
        <w:rPr>
          <w:sz w:val="20"/>
        </w:rPr>
        <w:t>10</w:t>
      </w:r>
      <w:r w:rsidR="00B226B5" w:rsidRPr="00DB0E01">
        <w:rPr>
          <w:sz w:val="20"/>
        </w:rPr>
        <w:t>.</w:t>
      </w:r>
      <w:r w:rsidR="00EF5B3C">
        <w:rPr>
          <w:sz w:val="20"/>
        </w:rPr>
        <w:t xml:space="preserve"> </w:t>
      </w:r>
      <w:r w:rsidRPr="00DB0E01">
        <w:rPr>
          <w:sz w:val="20"/>
        </w:rPr>
        <w:t xml:space="preserve">No offset or claim which Borrower might have now or in the future against Lender shall relieve Borrower from making payments due under the </w:t>
      </w:r>
      <w:r w:rsidR="001E0886" w:rsidRPr="00DB0E01">
        <w:rPr>
          <w:sz w:val="20"/>
        </w:rPr>
        <w:t>Second Note</w:t>
      </w:r>
      <w:r w:rsidR="00D22F0E" w:rsidRPr="00DB0E01">
        <w:rPr>
          <w:sz w:val="20"/>
        </w:rPr>
        <w:t xml:space="preserve"> and this </w:t>
      </w:r>
      <w:r w:rsidR="0056314A" w:rsidRPr="00DB0E01">
        <w:rPr>
          <w:sz w:val="20"/>
        </w:rPr>
        <w:t>Security Instrument</w:t>
      </w:r>
      <w:r w:rsidRPr="00DB0E01">
        <w:rPr>
          <w:sz w:val="20"/>
        </w:rPr>
        <w:t xml:space="preserve"> or performing the covenants and agreements sec</w:t>
      </w:r>
      <w:r w:rsidR="00D22F0E" w:rsidRPr="00DB0E01">
        <w:rPr>
          <w:sz w:val="20"/>
        </w:rPr>
        <w:t xml:space="preserve">ured by this </w:t>
      </w:r>
      <w:r w:rsidR="0056314A" w:rsidRPr="00DB0E01">
        <w:rPr>
          <w:sz w:val="20"/>
        </w:rPr>
        <w:t>Security Instrument</w:t>
      </w:r>
      <w:r w:rsidRPr="00DB0E01">
        <w:rPr>
          <w:sz w:val="20"/>
        </w:rPr>
        <w:t>.</w:t>
      </w:r>
    </w:p>
    <w:p w:rsidR="002E018D" w:rsidRPr="00DB0E01" w:rsidRDefault="002E018D" w:rsidP="004F462E">
      <w:pPr>
        <w:widowControl/>
        <w:spacing w:before="240"/>
        <w:ind w:left="1080"/>
        <w:jc w:val="both"/>
        <w:rPr>
          <w:sz w:val="20"/>
        </w:rPr>
      </w:pPr>
      <w:r w:rsidRPr="00DB0E01">
        <w:rPr>
          <w:sz w:val="20"/>
        </w:rPr>
        <w:t>Notwithstanding the foregoing, all amounts due hereunder or under the Second Note shall be due on any sale</w:t>
      </w:r>
      <w:r w:rsidR="005E1459">
        <w:rPr>
          <w:sz w:val="20"/>
        </w:rPr>
        <w:t xml:space="preserve"> </w:t>
      </w:r>
      <w:r w:rsidRPr="00DB0E01">
        <w:rPr>
          <w:sz w:val="20"/>
        </w:rPr>
        <w:t xml:space="preserve">or </w:t>
      </w:r>
      <w:r w:rsidR="00010AB3">
        <w:rPr>
          <w:sz w:val="20"/>
        </w:rPr>
        <w:t>any other transfer or</w:t>
      </w:r>
      <w:r w:rsidRPr="00DB0E01">
        <w:rPr>
          <w:sz w:val="20"/>
        </w:rPr>
        <w:t xml:space="preserve"> conveyance of the Property or any interest therein</w:t>
      </w:r>
      <w:r w:rsidR="004D2CB9">
        <w:rPr>
          <w:sz w:val="20"/>
        </w:rPr>
        <w:t>, whether voluntary or involuntary or by operation of law</w:t>
      </w:r>
      <w:r w:rsidR="004F462E">
        <w:rPr>
          <w:sz w:val="20"/>
        </w:rPr>
        <w:t xml:space="preserve">. </w:t>
      </w:r>
      <w:r w:rsidR="004D2CB9">
        <w:rPr>
          <w:sz w:val="20"/>
        </w:rPr>
        <w:t>In addition,</w:t>
      </w:r>
      <w:r w:rsidR="0031225C" w:rsidRPr="00DB0E01">
        <w:rPr>
          <w:sz w:val="20"/>
        </w:rPr>
        <w:t xml:space="preserve"> all amounts due hereunder or under </w:t>
      </w:r>
      <w:r w:rsidR="00F371F4">
        <w:rPr>
          <w:sz w:val="20"/>
        </w:rPr>
        <w:t>the Second Note shall be due if the</w:t>
      </w:r>
      <w:r w:rsidR="0031225C">
        <w:rPr>
          <w:sz w:val="20"/>
        </w:rPr>
        <w:t xml:space="preserve"> First Mortgage Loan</w:t>
      </w:r>
      <w:r w:rsidR="00F371F4">
        <w:rPr>
          <w:sz w:val="20"/>
        </w:rPr>
        <w:t xml:space="preserve"> is refinanced or paid in full</w:t>
      </w:r>
      <w:r w:rsidR="0031225C">
        <w:rPr>
          <w:sz w:val="20"/>
        </w:rPr>
        <w:t>.</w:t>
      </w:r>
    </w:p>
    <w:p w:rsidR="000C6554" w:rsidRPr="00DB0E01" w:rsidRDefault="0052597C" w:rsidP="004F462E">
      <w:pPr>
        <w:widowControl/>
        <w:numPr>
          <w:ilvl w:val="0"/>
          <w:numId w:val="4"/>
        </w:numPr>
        <w:spacing w:before="240"/>
        <w:ind w:left="1080"/>
        <w:jc w:val="both"/>
        <w:rPr>
          <w:sz w:val="20"/>
        </w:rPr>
      </w:pPr>
      <w:r w:rsidRPr="00DB0E01">
        <w:rPr>
          <w:b/>
          <w:sz w:val="20"/>
        </w:rPr>
        <w:t>Charges; Liens.</w:t>
      </w:r>
      <w:r w:rsidR="00EF5B3C">
        <w:rPr>
          <w:sz w:val="20"/>
        </w:rPr>
        <w:t xml:space="preserve"> </w:t>
      </w:r>
      <w:r w:rsidRPr="00DB0E01">
        <w:rPr>
          <w:sz w:val="20"/>
        </w:rPr>
        <w:t>Borrower shall pay all taxes, assessments, charges, fines, and impositions attributable to the Property which can attain priori</w:t>
      </w:r>
      <w:r w:rsidR="00D22F0E" w:rsidRPr="00DB0E01">
        <w:rPr>
          <w:sz w:val="20"/>
        </w:rPr>
        <w:t xml:space="preserve">ty over this </w:t>
      </w:r>
      <w:r w:rsidR="0056314A" w:rsidRPr="00DB0E01">
        <w:rPr>
          <w:sz w:val="20"/>
        </w:rPr>
        <w:t>Security Instrument</w:t>
      </w:r>
      <w:r w:rsidR="000C6554" w:rsidRPr="00DB0E01">
        <w:rPr>
          <w:sz w:val="20"/>
        </w:rPr>
        <w:t>.</w:t>
      </w:r>
    </w:p>
    <w:p w:rsidR="00665A6C" w:rsidRPr="00DB0E01" w:rsidRDefault="000C6554" w:rsidP="004F462E">
      <w:pPr>
        <w:widowControl/>
        <w:numPr>
          <w:ilvl w:val="0"/>
          <w:numId w:val="4"/>
        </w:numPr>
        <w:spacing w:before="240"/>
        <w:ind w:left="1080"/>
        <w:jc w:val="both"/>
        <w:rPr>
          <w:sz w:val="20"/>
        </w:rPr>
      </w:pPr>
      <w:r w:rsidRPr="00DB0E01">
        <w:rPr>
          <w:b/>
          <w:sz w:val="20"/>
        </w:rPr>
        <w:t>Lien Subordin</w:t>
      </w:r>
      <w:r w:rsidR="007961C2" w:rsidRPr="00DB0E01">
        <w:rPr>
          <w:b/>
          <w:sz w:val="20"/>
        </w:rPr>
        <w:t>ate to First Deed of Trust</w:t>
      </w:r>
      <w:r w:rsidRPr="00DB0E01">
        <w:rPr>
          <w:b/>
          <w:sz w:val="20"/>
        </w:rPr>
        <w:t>.</w:t>
      </w:r>
      <w:r w:rsidR="00EF5B3C">
        <w:rPr>
          <w:b/>
          <w:sz w:val="20"/>
        </w:rPr>
        <w:t xml:space="preserve"> </w:t>
      </w:r>
      <w:r w:rsidRPr="00DB0E01">
        <w:rPr>
          <w:sz w:val="20"/>
        </w:rPr>
        <w:t>Lender and Borrower acknowled</w:t>
      </w:r>
      <w:r w:rsidR="007961C2" w:rsidRPr="00DB0E01">
        <w:rPr>
          <w:sz w:val="20"/>
        </w:rPr>
        <w:t xml:space="preserve">ge that this </w:t>
      </w:r>
      <w:r w:rsidR="0056314A" w:rsidRPr="00DB0E01">
        <w:rPr>
          <w:sz w:val="20"/>
        </w:rPr>
        <w:t xml:space="preserve">Security </w:t>
      </w:r>
      <w:r w:rsidR="0056314A" w:rsidRPr="00CC3609">
        <w:rPr>
          <w:sz w:val="20"/>
        </w:rPr>
        <w:t>Instrument</w:t>
      </w:r>
      <w:r w:rsidRPr="00CC3609">
        <w:rPr>
          <w:sz w:val="20"/>
        </w:rPr>
        <w:t xml:space="preserve"> is subject to a recorded </w:t>
      </w:r>
      <w:r w:rsidR="004D2CB9" w:rsidRPr="00CC3609">
        <w:rPr>
          <w:sz w:val="20"/>
        </w:rPr>
        <w:t xml:space="preserve">THDA Great Choice Loan Program </w:t>
      </w:r>
      <w:r w:rsidRPr="00CC3609">
        <w:rPr>
          <w:sz w:val="20"/>
        </w:rPr>
        <w:t>Deed of Trust which is a first li</w:t>
      </w:r>
      <w:r w:rsidR="00E44924" w:rsidRPr="00CC3609">
        <w:rPr>
          <w:sz w:val="20"/>
        </w:rPr>
        <w:t>en on the Property, dated</w:t>
      </w:r>
      <w:r w:rsidR="00966557" w:rsidRPr="00CC3609">
        <w:rPr>
          <w:sz w:val="20"/>
        </w:rPr>
        <w:t xml:space="preserve"> </w:t>
      </w:r>
      <w:sdt>
        <w:sdtPr>
          <w:rPr>
            <w:sz w:val="20"/>
          </w:rPr>
          <w:id w:val="562139655"/>
          <w:placeholder>
            <w:docPart w:val="DefaultPlaceholder_1081868574"/>
          </w:placeholder>
          <w:showingPlcHdr/>
          <w:text/>
        </w:sdtPr>
        <w:sdtEndPr/>
        <w:sdtContent>
          <w:r w:rsidR="00966557" w:rsidRPr="00CC3609">
            <w:rPr>
              <w:rStyle w:val="PlaceholderText"/>
              <w:sz w:val="20"/>
            </w:rPr>
            <w:t>Click here to enter text.</w:t>
          </w:r>
        </w:sdtContent>
      </w:sdt>
      <w:r w:rsidR="00CC3609" w:rsidRPr="00CC3609">
        <w:rPr>
          <w:sz w:val="20"/>
        </w:rPr>
        <w:t>, 20</w:t>
      </w:r>
      <w:sdt>
        <w:sdtPr>
          <w:rPr>
            <w:sz w:val="20"/>
          </w:rPr>
          <w:id w:val="1657423949"/>
          <w:placeholder>
            <w:docPart w:val="DefaultPlaceholder_1081868574"/>
          </w:placeholder>
          <w:showingPlcHdr/>
          <w:text/>
        </w:sdtPr>
        <w:sdtEndPr/>
        <w:sdtContent>
          <w:r w:rsidR="00CC3609" w:rsidRPr="00CC3609">
            <w:rPr>
              <w:rStyle w:val="PlaceholderText"/>
              <w:sz w:val="20"/>
            </w:rPr>
            <w:t>Click here to enter text.</w:t>
          </w:r>
        </w:sdtContent>
      </w:sdt>
      <w:r w:rsidR="00D22F0E" w:rsidRPr="00CC3609">
        <w:rPr>
          <w:sz w:val="20"/>
        </w:rPr>
        <w:t>, executed by Borrower</w:t>
      </w:r>
      <w:r w:rsidRPr="00966557">
        <w:rPr>
          <w:sz w:val="20"/>
        </w:rPr>
        <w:t xml:space="preserve"> </w:t>
      </w:r>
      <w:r w:rsidR="00E44924" w:rsidRPr="00966557">
        <w:rPr>
          <w:sz w:val="20"/>
        </w:rPr>
        <w:t xml:space="preserve">and assigned to </w:t>
      </w:r>
      <w:r w:rsidR="004D2CB9" w:rsidRPr="00966557">
        <w:rPr>
          <w:sz w:val="20"/>
        </w:rPr>
        <w:t>THDA</w:t>
      </w:r>
      <w:r w:rsidR="00D22F0E" w:rsidRPr="00966557">
        <w:rPr>
          <w:sz w:val="20"/>
        </w:rPr>
        <w:t>,</w:t>
      </w:r>
      <w:r w:rsidRPr="00966557">
        <w:rPr>
          <w:sz w:val="20"/>
        </w:rPr>
        <w:t xml:space="preserve"> as Beneficiary, </w:t>
      </w:r>
      <w:r w:rsidR="0031225C" w:rsidRPr="00966557">
        <w:rPr>
          <w:sz w:val="20"/>
        </w:rPr>
        <w:t xml:space="preserve">(the “First Deed of Trust”) </w:t>
      </w:r>
      <w:r w:rsidRPr="00966557">
        <w:rPr>
          <w:sz w:val="20"/>
        </w:rPr>
        <w:t>securing a promissory note in the amount of $</w:t>
      </w:r>
      <w:sdt>
        <w:sdtPr>
          <w:rPr>
            <w:sz w:val="20"/>
          </w:rPr>
          <w:id w:val="2143533249"/>
          <w:placeholder>
            <w:docPart w:val="DefaultPlaceholder_1081868574"/>
          </w:placeholder>
          <w:showingPlcHdr/>
          <w:text/>
        </w:sdtPr>
        <w:sdtEndPr/>
        <w:sdtContent>
          <w:r w:rsidR="00966557" w:rsidRPr="00966557">
            <w:rPr>
              <w:rStyle w:val="PlaceholderText"/>
              <w:sz w:val="20"/>
            </w:rPr>
            <w:t>Click here to enter text.</w:t>
          </w:r>
        </w:sdtContent>
      </w:sdt>
      <w:r w:rsidR="0031225C" w:rsidRPr="00966557">
        <w:rPr>
          <w:sz w:val="20"/>
        </w:rPr>
        <w:t xml:space="preserve"> (the “</w:t>
      </w:r>
      <w:r w:rsidRPr="00966557">
        <w:rPr>
          <w:sz w:val="20"/>
        </w:rPr>
        <w:t>Promissory Note</w:t>
      </w:r>
      <w:r w:rsidR="0031225C" w:rsidRPr="00966557">
        <w:rPr>
          <w:sz w:val="20"/>
        </w:rPr>
        <w:t xml:space="preserve">” and together with the First Deed of Trust, </w:t>
      </w:r>
      <w:r w:rsidRPr="00966557">
        <w:rPr>
          <w:sz w:val="20"/>
        </w:rPr>
        <w:t xml:space="preserve"> the </w:t>
      </w:r>
      <w:r w:rsidR="00E44924" w:rsidRPr="00966557">
        <w:rPr>
          <w:sz w:val="20"/>
        </w:rPr>
        <w:t>“</w:t>
      </w:r>
      <w:r w:rsidRPr="00966557">
        <w:rPr>
          <w:sz w:val="20"/>
        </w:rPr>
        <w:t>First Mortgage Loan Documents</w:t>
      </w:r>
      <w:r w:rsidR="00E44924" w:rsidRPr="00966557">
        <w:rPr>
          <w:sz w:val="20"/>
        </w:rPr>
        <w:t>”</w:t>
      </w:r>
      <w:r w:rsidR="0031225C" w:rsidRPr="00966557">
        <w:rPr>
          <w:sz w:val="20"/>
        </w:rPr>
        <w:t>,</w:t>
      </w:r>
      <w:r w:rsidRPr="00966557">
        <w:rPr>
          <w:sz w:val="20"/>
        </w:rPr>
        <w:t xml:space="preserve"> and together evidence the </w:t>
      </w:r>
      <w:r w:rsidR="00E44924" w:rsidRPr="00966557">
        <w:rPr>
          <w:sz w:val="20"/>
        </w:rPr>
        <w:t>“</w:t>
      </w:r>
      <w:r w:rsidRPr="00966557">
        <w:rPr>
          <w:sz w:val="20"/>
        </w:rPr>
        <w:t>First Mortgage Loan</w:t>
      </w:r>
      <w:r w:rsidR="00E44924" w:rsidRPr="00966557">
        <w:rPr>
          <w:sz w:val="20"/>
        </w:rPr>
        <w:t>”</w:t>
      </w:r>
      <w:r w:rsidR="0031225C" w:rsidRPr="00966557">
        <w:rPr>
          <w:sz w:val="20"/>
        </w:rPr>
        <w:t>)</w:t>
      </w:r>
      <w:r w:rsidR="004F462E" w:rsidRPr="00966557">
        <w:rPr>
          <w:sz w:val="20"/>
        </w:rPr>
        <w:t xml:space="preserve">. </w:t>
      </w:r>
      <w:r w:rsidR="0031225C" w:rsidRPr="00966557">
        <w:rPr>
          <w:sz w:val="20"/>
        </w:rPr>
        <w:t xml:space="preserve">The </w:t>
      </w:r>
      <w:r w:rsidRPr="00966557">
        <w:rPr>
          <w:sz w:val="20"/>
        </w:rPr>
        <w:t>First Mortgage Loan Documents and the promises, obligations, covenants and conditions contained therein are by this reference incorporated herein as if set forth verbatim.</w:t>
      </w:r>
      <w:r w:rsidR="00EF5B3C" w:rsidRPr="00966557">
        <w:rPr>
          <w:sz w:val="20"/>
        </w:rPr>
        <w:t xml:space="preserve"> </w:t>
      </w:r>
      <w:r w:rsidR="00A73E55" w:rsidRPr="00966557">
        <w:rPr>
          <w:sz w:val="20"/>
        </w:rPr>
        <w:t>Borrower shall pay when due the principal of, and interest on, the debt evidenced by the First Mortgage Loan Documents and shall comply with all of the promises,</w:t>
      </w:r>
      <w:r w:rsidR="00A73E55" w:rsidRPr="00DB0E01">
        <w:rPr>
          <w:sz w:val="20"/>
        </w:rPr>
        <w:t xml:space="preserve"> obligations, covenants and conditions contained therein.</w:t>
      </w:r>
      <w:r w:rsidR="00EF5B3C">
        <w:rPr>
          <w:sz w:val="20"/>
        </w:rPr>
        <w:t xml:space="preserve"> </w:t>
      </w:r>
      <w:r w:rsidR="00665A6C" w:rsidRPr="00DB0E01">
        <w:rPr>
          <w:sz w:val="20"/>
        </w:rPr>
        <w:t>Lender and Borrower further agree that a default under the First Mortgage Loan Documents shall be a default hereunder and a default hereunder shall be a default under the First Deed of Trust.</w:t>
      </w:r>
    </w:p>
    <w:p w:rsidR="00423834" w:rsidRPr="00DB0E01" w:rsidRDefault="00423834" w:rsidP="004F462E">
      <w:pPr>
        <w:widowControl/>
        <w:spacing w:before="240" w:line="240" w:lineRule="exact"/>
        <w:ind w:left="1080"/>
        <w:jc w:val="both"/>
        <w:rPr>
          <w:sz w:val="20"/>
        </w:rPr>
      </w:pPr>
      <w:r w:rsidRPr="00DB0E01">
        <w:rPr>
          <w:sz w:val="20"/>
        </w:rPr>
        <w:t>Lender and Borrower acknowledge and agree that this Security Instrument is subject and subordinate in all respects to the liens, terms, covenants and conditions of the First Deed of Trust and to all advances heretofore made or which may hereafter be made pursuant to the First Deed of Trust including all sums advanced for the purpose of (a) protecting or further securing the lien of the First Deed of Trust, curing defaults by the Borrower under the First Deed of Trust or for any other purpose expressly permitted by the First Deed of Trust or (b) constructing, renovating, repairing, furnishing, fixturing or equipping the Property.</w:t>
      </w:r>
      <w:r w:rsidR="00EF5B3C">
        <w:rPr>
          <w:sz w:val="20"/>
        </w:rPr>
        <w:t xml:space="preserve"> </w:t>
      </w:r>
      <w:r w:rsidRPr="00DB0E01">
        <w:rPr>
          <w:sz w:val="20"/>
        </w:rPr>
        <w:t>The terms and provisions of the First Deed of Trust are paramount and controlling, and they supersede any other terms and provisions hereof in conflict therewith.</w:t>
      </w:r>
    </w:p>
    <w:p w:rsidR="00146330" w:rsidRPr="00DB0E01" w:rsidRDefault="00146330" w:rsidP="004F462E">
      <w:pPr>
        <w:widowControl/>
        <w:spacing w:before="240" w:line="240" w:lineRule="exact"/>
        <w:ind w:left="1080"/>
        <w:jc w:val="both"/>
        <w:rPr>
          <w:sz w:val="20"/>
        </w:rPr>
      </w:pPr>
      <w:r w:rsidRPr="00DB0E01">
        <w:rPr>
          <w:sz w:val="20"/>
        </w:rPr>
        <w:t>In the event of foreclosure or deed in lieu of foreclosure under the First Deed of Trust, any provision herein or any provisions in any other collateral agreement restricting the use of the Property to low or moderate-income households or otherwise restricting Borrower</w:t>
      </w:r>
      <w:r w:rsidR="00E44924">
        <w:rPr>
          <w:sz w:val="20"/>
        </w:rPr>
        <w:t>’</w:t>
      </w:r>
      <w:r w:rsidRPr="00DB0E01">
        <w:rPr>
          <w:sz w:val="20"/>
        </w:rPr>
        <w:t>s ability to sell the Property shall have no further force or effect.</w:t>
      </w:r>
      <w:r w:rsidR="00EF5B3C">
        <w:rPr>
          <w:sz w:val="20"/>
        </w:rPr>
        <w:t xml:space="preserve"> </w:t>
      </w:r>
      <w:r w:rsidRPr="00DB0E01">
        <w:rPr>
          <w:sz w:val="20"/>
        </w:rPr>
        <w:t>Any person, including successors or assigns, receiving title to the Property through a foreclosure or a deed in lieu of foreclosure under the First Deed of Trust shall receive title to the Property free and clear from such restrictions.</w:t>
      </w:r>
    </w:p>
    <w:p w:rsidR="00423834" w:rsidRPr="00DB0E01" w:rsidRDefault="00423834" w:rsidP="004F462E">
      <w:pPr>
        <w:widowControl/>
        <w:spacing w:before="240" w:line="240" w:lineRule="exact"/>
        <w:ind w:left="1080"/>
        <w:jc w:val="both"/>
        <w:rPr>
          <w:sz w:val="20"/>
        </w:rPr>
      </w:pPr>
      <w:r w:rsidRPr="00DB0E01">
        <w:rPr>
          <w:sz w:val="20"/>
        </w:rPr>
        <w:t>Fu</w:t>
      </w:r>
      <w:r w:rsidR="00E45A39">
        <w:rPr>
          <w:sz w:val="20"/>
        </w:rPr>
        <w:t>rther, if any holder</w:t>
      </w:r>
      <w:r w:rsidR="00146330" w:rsidRPr="00DB0E01">
        <w:rPr>
          <w:sz w:val="20"/>
        </w:rPr>
        <w:t xml:space="preserve"> under the First Mortgage Loan Documents</w:t>
      </w:r>
      <w:r w:rsidRPr="00DB0E01">
        <w:rPr>
          <w:sz w:val="20"/>
        </w:rPr>
        <w:t xml:space="preserve"> acquires title to the Property pursuant to a deed in lieu of foreclosure, the lien of this Security Instrument shall automatically termina</w:t>
      </w:r>
      <w:r w:rsidR="00146330" w:rsidRPr="00DB0E01">
        <w:rPr>
          <w:sz w:val="20"/>
        </w:rPr>
        <w:t>te upon such</w:t>
      </w:r>
      <w:r w:rsidRPr="00DB0E01">
        <w:rPr>
          <w:sz w:val="20"/>
        </w:rPr>
        <w:t xml:space="preserve"> acquisition of title, provided that (i) the Lender has been given written notice of a default under the First Deed of Trust and (ii) the Lender shall not have cured the default under the First Deed of Trust within the 30</w:t>
      </w:r>
      <w:r w:rsidRPr="00DB0E01">
        <w:rPr>
          <w:sz w:val="20"/>
        </w:rPr>
        <w:noBreakHyphen/>
        <w:t>day period provided in such notice sent to the Lender.</w:t>
      </w:r>
    </w:p>
    <w:p w:rsidR="0052597C" w:rsidRPr="00DB0E01" w:rsidRDefault="0052597C" w:rsidP="004F462E">
      <w:pPr>
        <w:widowControl/>
        <w:numPr>
          <w:ilvl w:val="0"/>
          <w:numId w:val="4"/>
        </w:numPr>
        <w:spacing w:before="240"/>
        <w:ind w:left="1080"/>
        <w:jc w:val="both"/>
        <w:rPr>
          <w:sz w:val="20"/>
        </w:rPr>
      </w:pPr>
      <w:r w:rsidRPr="00DB0E01">
        <w:rPr>
          <w:b/>
          <w:sz w:val="20"/>
        </w:rPr>
        <w:t>Occupancy.</w:t>
      </w:r>
      <w:r w:rsidR="00EF5B3C">
        <w:rPr>
          <w:b/>
          <w:sz w:val="20"/>
        </w:rPr>
        <w:t xml:space="preserve"> </w:t>
      </w:r>
      <w:r w:rsidRPr="00DB0E01">
        <w:rPr>
          <w:sz w:val="20"/>
        </w:rPr>
        <w:t>Borrower shall occupy, establish, and use the Property as Borrower</w:t>
      </w:r>
      <w:r w:rsidR="00E44924">
        <w:rPr>
          <w:sz w:val="20"/>
        </w:rPr>
        <w:t>’</w:t>
      </w:r>
      <w:r w:rsidRPr="00DB0E01">
        <w:rPr>
          <w:sz w:val="20"/>
        </w:rPr>
        <w:t>s principal residence within 60 days after the execu</w:t>
      </w:r>
      <w:r w:rsidR="00D22F0E" w:rsidRPr="00DB0E01">
        <w:rPr>
          <w:sz w:val="20"/>
        </w:rPr>
        <w:t xml:space="preserve">tion of this </w:t>
      </w:r>
      <w:r w:rsidR="0056314A" w:rsidRPr="00DB0E01">
        <w:rPr>
          <w:sz w:val="20"/>
        </w:rPr>
        <w:t>Security Instrument</w:t>
      </w:r>
      <w:r w:rsidRPr="00DB0E01">
        <w:rPr>
          <w:sz w:val="20"/>
        </w:rPr>
        <w:t xml:space="preserve"> and shall continue to occupy the Property as Borrower</w:t>
      </w:r>
      <w:r w:rsidR="00E44924">
        <w:rPr>
          <w:sz w:val="20"/>
        </w:rPr>
        <w:t>’</w:t>
      </w:r>
      <w:r w:rsidRPr="00DB0E01">
        <w:rPr>
          <w:sz w:val="20"/>
        </w:rPr>
        <w:t xml:space="preserve">s principal residence </w:t>
      </w:r>
      <w:r w:rsidR="0085430B" w:rsidRPr="00DB0E01">
        <w:rPr>
          <w:sz w:val="20"/>
        </w:rPr>
        <w:t>until the Borrower has satisfied the obligations due to the Lender under the Second Note</w:t>
      </w:r>
      <w:r w:rsidRPr="00DB0E01">
        <w:rPr>
          <w:sz w:val="20"/>
        </w:rPr>
        <w:t>.</w:t>
      </w:r>
    </w:p>
    <w:p w:rsidR="00665A6C" w:rsidRDefault="0052597C" w:rsidP="004F462E">
      <w:pPr>
        <w:widowControl/>
        <w:numPr>
          <w:ilvl w:val="0"/>
          <w:numId w:val="4"/>
        </w:numPr>
        <w:spacing w:before="240"/>
        <w:ind w:left="1080"/>
        <w:jc w:val="both"/>
        <w:rPr>
          <w:sz w:val="20"/>
        </w:rPr>
      </w:pPr>
      <w:r w:rsidRPr="00DB0E01">
        <w:rPr>
          <w:b/>
          <w:sz w:val="20"/>
        </w:rPr>
        <w:lastRenderedPageBreak/>
        <w:t>Preservation, Maintenance and Protection of the Property; Inspections.</w:t>
      </w:r>
      <w:r w:rsidR="00EF5B3C">
        <w:rPr>
          <w:b/>
          <w:sz w:val="20"/>
        </w:rPr>
        <w:t xml:space="preserve"> </w:t>
      </w:r>
      <w:r w:rsidRPr="00DB0E01">
        <w:rPr>
          <w:sz w:val="20"/>
        </w:rPr>
        <w:t>Borrower shall</w:t>
      </w:r>
      <w:r w:rsidR="00EF5B3C">
        <w:rPr>
          <w:sz w:val="20"/>
        </w:rPr>
        <w:t xml:space="preserve"> </w:t>
      </w:r>
      <w:r w:rsidRPr="00DB0E01">
        <w:rPr>
          <w:sz w:val="20"/>
        </w:rPr>
        <w:t>not</w:t>
      </w:r>
      <w:r w:rsidR="00EF5B3C">
        <w:rPr>
          <w:sz w:val="20"/>
        </w:rPr>
        <w:t xml:space="preserve"> </w:t>
      </w:r>
      <w:r w:rsidRPr="00DB0E01">
        <w:rPr>
          <w:sz w:val="20"/>
        </w:rPr>
        <w:t>destroy,</w:t>
      </w:r>
      <w:r w:rsidR="00EF5B3C">
        <w:rPr>
          <w:sz w:val="20"/>
        </w:rPr>
        <w:t xml:space="preserve"> </w:t>
      </w:r>
      <w:r w:rsidRPr="00DB0E01">
        <w:rPr>
          <w:sz w:val="20"/>
        </w:rPr>
        <w:t>damage or impair the Property, allow the Property to deteriorate or commit waste</w:t>
      </w:r>
      <w:r w:rsidR="00B226B5" w:rsidRPr="00DB0E01">
        <w:rPr>
          <w:sz w:val="20"/>
        </w:rPr>
        <w:t xml:space="preserve"> </w:t>
      </w:r>
      <w:r w:rsidRPr="00DB0E01">
        <w:rPr>
          <w:sz w:val="20"/>
        </w:rPr>
        <w:t>on the Property.</w:t>
      </w:r>
      <w:r w:rsidR="00EF5B3C">
        <w:rPr>
          <w:sz w:val="20"/>
        </w:rPr>
        <w:t xml:space="preserve"> </w:t>
      </w:r>
      <w:r w:rsidRPr="00DB0E01">
        <w:rPr>
          <w:sz w:val="20"/>
        </w:rPr>
        <w:t>Borrower shall maintain the Property in order to prevent the Property from deteriorating or decreasing in value due to its condition.</w:t>
      </w:r>
      <w:r w:rsidR="00EF5B3C">
        <w:rPr>
          <w:sz w:val="20"/>
        </w:rPr>
        <w:t xml:space="preserve"> </w:t>
      </w:r>
      <w:r w:rsidR="00665A6C" w:rsidRPr="00DB0E01">
        <w:rPr>
          <w:sz w:val="20"/>
        </w:rPr>
        <w:t>Lender or its agent may make reasonable entries upon and inspections of the Property.</w:t>
      </w:r>
      <w:r w:rsidR="00EF5B3C">
        <w:rPr>
          <w:sz w:val="20"/>
        </w:rPr>
        <w:t xml:space="preserve"> </w:t>
      </w:r>
      <w:r w:rsidR="00665A6C" w:rsidRPr="00DB0E01">
        <w:rPr>
          <w:sz w:val="20"/>
        </w:rPr>
        <w:t>Lender shall give Borrower notice at the time of or prior to an inspection specifying reasonable cause for the inspection.</w:t>
      </w:r>
    </w:p>
    <w:p w:rsidR="0031225C" w:rsidRPr="00F371F4" w:rsidRDefault="0031225C" w:rsidP="004F462E">
      <w:pPr>
        <w:widowControl/>
        <w:numPr>
          <w:ilvl w:val="0"/>
          <w:numId w:val="4"/>
        </w:numPr>
        <w:spacing w:before="240"/>
        <w:ind w:left="1080"/>
        <w:jc w:val="both"/>
        <w:rPr>
          <w:sz w:val="20"/>
        </w:rPr>
      </w:pPr>
      <w:r>
        <w:rPr>
          <w:b/>
          <w:sz w:val="20"/>
        </w:rPr>
        <w:t>Insurance</w:t>
      </w:r>
      <w:r w:rsidR="004F462E">
        <w:rPr>
          <w:sz w:val="20"/>
        </w:rPr>
        <w:t xml:space="preserve">. </w:t>
      </w:r>
      <w:r w:rsidRPr="00F371F4">
        <w:rPr>
          <w:sz w:val="20"/>
        </w:rPr>
        <w:t>Borrower shall maintain appropriate insurance on the Prope</w:t>
      </w:r>
      <w:r w:rsidR="00F371F4" w:rsidRPr="00F371F4">
        <w:rPr>
          <w:sz w:val="20"/>
        </w:rPr>
        <w:t>rty in accordance with the First Mortgage Loan Documents.</w:t>
      </w:r>
    </w:p>
    <w:p w:rsidR="0052597C" w:rsidRPr="002F4F3C" w:rsidRDefault="0052597C" w:rsidP="004F462E">
      <w:pPr>
        <w:widowControl/>
        <w:numPr>
          <w:ilvl w:val="0"/>
          <w:numId w:val="4"/>
        </w:numPr>
        <w:spacing w:before="240"/>
        <w:ind w:left="1080"/>
        <w:jc w:val="both"/>
        <w:rPr>
          <w:sz w:val="20"/>
        </w:rPr>
      </w:pPr>
      <w:r w:rsidRPr="00DB0E01">
        <w:rPr>
          <w:b/>
          <w:sz w:val="20"/>
        </w:rPr>
        <w:t>Borrower</w:t>
      </w:r>
      <w:r w:rsidR="00E44924">
        <w:rPr>
          <w:b/>
          <w:sz w:val="20"/>
        </w:rPr>
        <w:t>’</w:t>
      </w:r>
      <w:r w:rsidRPr="00DB0E01">
        <w:rPr>
          <w:b/>
          <w:sz w:val="20"/>
        </w:rPr>
        <w:t>s Loan Application.</w:t>
      </w:r>
      <w:r w:rsidR="00EF5B3C" w:rsidRPr="002F4F3C">
        <w:rPr>
          <w:sz w:val="20"/>
        </w:rPr>
        <w:t xml:space="preserve"> </w:t>
      </w:r>
      <w:r w:rsidRPr="002F4F3C">
        <w:rPr>
          <w:sz w:val="20"/>
        </w:rPr>
        <w:t>Borrower shall be in default if, during</w:t>
      </w:r>
      <w:r w:rsidR="00D22F0E" w:rsidRPr="002F4F3C">
        <w:rPr>
          <w:sz w:val="20"/>
        </w:rPr>
        <w:t xml:space="preserve"> the l</w:t>
      </w:r>
      <w:r w:rsidRPr="002F4F3C">
        <w:rPr>
          <w:sz w:val="20"/>
        </w:rPr>
        <w:t>oan application process, Borrower or any persons or entities acting at the direction of Borrower or with Borrower</w:t>
      </w:r>
      <w:r w:rsidR="00E44924">
        <w:rPr>
          <w:sz w:val="20"/>
        </w:rPr>
        <w:t>’</w:t>
      </w:r>
      <w:r w:rsidRPr="002F4F3C">
        <w:rPr>
          <w:sz w:val="20"/>
        </w:rPr>
        <w:t>s knowledge or consent gave materially false, misleading, or inaccurate information or statements to Lender (or failed to provide Lender with material information) in connection with the Loan.</w:t>
      </w:r>
      <w:r w:rsidR="00EF5B3C" w:rsidRPr="002F4F3C">
        <w:rPr>
          <w:sz w:val="20"/>
        </w:rPr>
        <w:t xml:space="preserve"> </w:t>
      </w:r>
      <w:r w:rsidRPr="002F4F3C">
        <w:rPr>
          <w:sz w:val="20"/>
        </w:rPr>
        <w:t>Material representations include, but are not limited to, representations concerning Borrower</w:t>
      </w:r>
      <w:r w:rsidR="00E44924">
        <w:rPr>
          <w:sz w:val="20"/>
        </w:rPr>
        <w:t>’</w:t>
      </w:r>
      <w:r w:rsidRPr="002F4F3C">
        <w:rPr>
          <w:sz w:val="20"/>
        </w:rPr>
        <w:t>s occupancy of the Property as Borrower</w:t>
      </w:r>
      <w:r w:rsidR="00E44924">
        <w:rPr>
          <w:sz w:val="20"/>
        </w:rPr>
        <w:t>’</w:t>
      </w:r>
      <w:r w:rsidRPr="002F4F3C">
        <w:rPr>
          <w:sz w:val="20"/>
        </w:rPr>
        <w:t>s principal residence.</w:t>
      </w:r>
    </w:p>
    <w:p w:rsidR="0052597C" w:rsidRPr="00DB0E01" w:rsidRDefault="0052597C" w:rsidP="004F462E">
      <w:pPr>
        <w:widowControl/>
        <w:numPr>
          <w:ilvl w:val="0"/>
          <w:numId w:val="4"/>
        </w:numPr>
        <w:spacing w:before="240"/>
        <w:ind w:left="1080"/>
        <w:jc w:val="both"/>
        <w:rPr>
          <w:sz w:val="20"/>
        </w:rPr>
      </w:pPr>
      <w:r w:rsidRPr="00DB0E01">
        <w:rPr>
          <w:b/>
          <w:sz w:val="20"/>
        </w:rPr>
        <w:t>Joint and Several Liability.</w:t>
      </w:r>
      <w:r w:rsidR="00EF5B3C">
        <w:rPr>
          <w:b/>
          <w:sz w:val="20"/>
        </w:rPr>
        <w:t xml:space="preserve"> </w:t>
      </w:r>
      <w:r w:rsidRPr="00DB0E01">
        <w:rPr>
          <w:sz w:val="20"/>
        </w:rPr>
        <w:t>Borrower covenants and agrees that Borrower</w:t>
      </w:r>
      <w:r w:rsidR="00E44924">
        <w:rPr>
          <w:sz w:val="20"/>
        </w:rPr>
        <w:t>’</w:t>
      </w:r>
      <w:r w:rsidRPr="00DB0E01">
        <w:rPr>
          <w:sz w:val="20"/>
        </w:rPr>
        <w:t xml:space="preserve">s obligations and </w:t>
      </w:r>
      <w:r w:rsidR="002D7772">
        <w:rPr>
          <w:sz w:val="20"/>
        </w:rPr>
        <w:t xml:space="preserve">liabilities under the Second Note </w:t>
      </w:r>
      <w:r w:rsidRPr="00DB0E01">
        <w:rPr>
          <w:sz w:val="20"/>
        </w:rPr>
        <w:t>shall be joint and several.</w:t>
      </w:r>
      <w:r w:rsidR="00EF5B3C">
        <w:rPr>
          <w:sz w:val="20"/>
        </w:rPr>
        <w:t xml:space="preserve"> </w:t>
      </w:r>
    </w:p>
    <w:p w:rsidR="0052597C" w:rsidRPr="00DB0E01" w:rsidRDefault="0052597C" w:rsidP="004F462E">
      <w:pPr>
        <w:widowControl/>
        <w:numPr>
          <w:ilvl w:val="0"/>
          <w:numId w:val="4"/>
        </w:numPr>
        <w:spacing w:before="240"/>
        <w:ind w:left="1080"/>
        <w:jc w:val="both"/>
        <w:rPr>
          <w:sz w:val="20"/>
        </w:rPr>
      </w:pPr>
      <w:r w:rsidRPr="00DB0E01">
        <w:rPr>
          <w:b/>
          <w:sz w:val="20"/>
        </w:rPr>
        <w:t>Loan Charges.</w:t>
      </w:r>
      <w:r w:rsidR="00EF5B3C">
        <w:rPr>
          <w:b/>
          <w:sz w:val="20"/>
        </w:rPr>
        <w:t xml:space="preserve"> </w:t>
      </w:r>
      <w:r w:rsidRPr="00DB0E01">
        <w:rPr>
          <w:sz w:val="20"/>
        </w:rPr>
        <w:t>Lender may charge Borrower fees for services performed in connection with Borrower</w:t>
      </w:r>
      <w:r w:rsidR="00E44924">
        <w:rPr>
          <w:sz w:val="20"/>
        </w:rPr>
        <w:t>’</w:t>
      </w:r>
      <w:r w:rsidRPr="00DB0E01">
        <w:rPr>
          <w:sz w:val="20"/>
        </w:rPr>
        <w:t>s default, for the purpose of protecting Lender</w:t>
      </w:r>
      <w:r w:rsidR="00E44924">
        <w:rPr>
          <w:sz w:val="20"/>
        </w:rPr>
        <w:t>’</w:t>
      </w:r>
      <w:r w:rsidRPr="00DB0E01">
        <w:rPr>
          <w:sz w:val="20"/>
        </w:rPr>
        <w:t>s interest in the Property and right</w:t>
      </w:r>
      <w:r w:rsidR="00D22F0E" w:rsidRPr="00DB0E01">
        <w:rPr>
          <w:sz w:val="20"/>
        </w:rPr>
        <w:t xml:space="preserve">s under this </w:t>
      </w:r>
      <w:r w:rsidR="0056314A" w:rsidRPr="00DB0E01">
        <w:rPr>
          <w:sz w:val="20"/>
        </w:rPr>
        <w:t>Security Instrument</w:t>
      </w:r>
      <w:r w:rsidRPr="00DB0E01">
        <w:rPr>
          <w:sz w:val="20"/>
        </w:rPr>
        <w:t>, including, but not limited to, attorneys</w:t>
      </w:r>
      <w:r w:rsidR="00E44924">
        <w:rPr>
          <w:sz w:val="20"/>
        </w:rPr>
        <w:t>’</w:t>
      </w:r>
      <w:r w:rsidRPr="00DB0E01">
        <w:rPr>
          <w:sz w:val="20"/>
        </w:rPr>
        <w:t xml:space="preserve"> fees, property inspection and valuation fees.</w:t>
      </w:r>
      <w:r w:rsidR="00EF5B3C">
        <w:rPr>
          <w:sz w:val="20"/>
        </w:rPr>
        <w:t xml:space="preserve"> </w:t>
      </w:r>
      <w:r w:rsidRPr="00DB0E01">
        <w:rPr>
          <w:sz w:val="20"/>
        </w:rPr>
        <w:t>In regard to any other fees, the absence of express autho</w:t>
      </w:r>
      <w:r w:rsidR="00EF5247" w:rsidRPr="00DB0E01">
        <w:rPr>
          <w:sz w:val="20"/>
        </w:rPr>
        <w:t xml:space="preserve">rity in this </w:t>
      </w:r>
      <w:r w:rsidR="0056314A" w:rsidRPr="00DB0E01">
        <w:rPr>
          <w:sz w:val="20"/>
        </w:rPr>
        <w:t>Security Instrument</w:t>
      </w:r>
      <w:r w:rsidRPr="00DB0E01">
        <w:rPr>
          <w:sz w:val="20"/>
        </w:rPr>
        <w:t xml:space="preserve"> to charge a specific fee to Borrower shall not be construed as a prohibition on the charging of such fee.</w:t>
      </w:r>
      <w:r w:rsidR="00EF5B3C">
        <w:rPr>
          <w:sz w:val="20"/>
        </w:rPr>
        <w:t xml:space="preserve"> </w:t>
      </w:r>
      <w:r w:rsidRPr="00DB0E01">
        <w:rPr>
          <w:sz w:val="20"/>
        </w:rPr>
        <w:t>Lender may not charge fees that are expressly prohi</w:t>
      </w:r>
      <w:r w:rsidR="00EF5247" w:rsidRPr="00DB0E01">
        <w:rPr>
          <w:sz w:val="20"/>
        </w:rPr>
        <w:t xml:space="preserve">bited by this </w:t>
      </w:r>
      <w:r w:rsidR="0056314A" w:rsidRPr="00DB0E01">
        <w:rPr>
          <w:sz w:val="20"/>
        </w:rPr>
        <w:t>Security Instrument</w:t>
      </w:r>
      <w:r w:rsidRPr="00DB0E01">
        <w:rPr>
          <w:sz w:val="20"/>
        </w:rPr>
        <w:t xml:space="preserve"> or by Applicable Law. </w:t>
      </w:r>
    </w:p>
    <w:p w:rsidR="0052597C" w:rsidRPr="00DB0E01" w:rsidRDefault="0052597C" w:rsidP="004F462E">
      <w:pPr>
        <w:widowControl/>
        <w:numPr>
          <w:ilvl w:val="0"/>
          <w:numId w:val="4"/>
        </w:numPr>
        <w:spacing w:before="240"/>
        <w:ind w:left="1080"/>
        <w:jc w:val="both"/>
        <w:rPr>
          <w:sz w:val="20"/>
        </w:rPr>
      </w:pPr>
      <w:r w:rsidRPr="00DB0E01">
        <w:rPr>
          <w:b/>
          <w:sz w:val="20"/>
        </w:rPr>
        <w:t>Notices.</w:t>
      </w:r>
      <w:r w:rsidR="00EF5B3C">
        <w:rPr>
          <w:b/>
          <w:sz w:val="20"/>
        </w:rPr>
        <w:t xml:space="preserve"> </w:t>
      </w:r>
      <w:r w:rsidRPr="00DB0E01">
        <w:rPr>
          <w:sz w:val="20"/>
        </w:rPr>
        <w:t>All notices given by Borrower or Lender in connecti</w:t>
      </w:r>
      <w:r w:rsidR="00EF5247" w:rsidRPr="00DB0E01">
        <w:rPr>
          <w:sz w:val="20"/>
        </w:rPr>
        <w:t xml:space="preserve">on with this </w:t>
      </w:r>
      <w:r w:rsidR="0056314A" w:rsidRPr="00DB0E01">
        <w:rPr>
          <w:sz w:val="20"/>
        </w:rPr>
        <w:t>Security Instrument</w:t>
      </w:r>
      <w:r w:rsidRPr="00DB0E01">
        <w:rPr>
          <w:sz w:val="20"/>
        </w:rPr>
        <w:t xml:space="preserve"> must be in writing.</w:t>
      </w:r>
      <w:r w:rsidR="00EF5B3C">
        <w:rPr>
          <w:sz w:val="20"/>
        </w:rPr>
        <w:t xml:space="preserve"> </w:t>
      </w:r>
      <w:r w:rsidRPr="00DB0E01">
        <w:rPr>
          <w:sz w:val="20"/>
        </w:rPr>
        <w:t>Any notice to Borrower in connecti</w:t>
      </w:r>
      <w:r w:rsidR="00EF5247" w:rsidRPr="00DB0E01">
        <w:rPr>
          <w:sz w:val="20"/>
        </w:rPr>
        <w:t xml:space="preserve">on with this </w:t>
      </w:r>
      <w:r w:rsidR="0056314A" w:rsidRPr="00DB0E01">
        <w:rPr>
          <w:sz w:val="20"/>
        </w:rPr>
        <w:t>Security Instrument</w:t>
      </w:r>
      <w:r w:rsidRPr="00DB0E01">
        <w:rPr>
          <w:sz w:val="20"/>
        </w:rPr>
        <w:t xml:space="preserve"> shall be deemed to have been given to Borrower when mailed by first class mail or when actually delivered to Borrower</w:t>
      </w:r>
      <w:r w:rsidR="00E44924">
        <w:rPr>
          <w:sz w:val="20"/>
        </w:rPr>
        <w:t>’</w:t>
      </w:r>
      <w:r w:rsidRPr="00DB0E01">
        <w:rPr>
          <w:sz w:val="20"/>
        </w:rPr>
        <w:t>s notice address if sent by other means.</w:t>
      </w:r>
      <w:r w:rsidR="00EF5B3C">
        <w:rPr>
          <w:sz w:val="20"/>
        </w:rPr>
        <w:t xml:space="preserve"> </w:t>
      </w:r>
      <w:r w:rsidRPr="00DB0E01">
        <w:rPr>
          <w:sz w:val="20"/>
        </w:rPr>
        <w:t>Notice to any one Borrower shall constitute notice to all Borrowers unless Applicable Law expressly requires otherwise.</w:t>
      </w:r>
      <w:r w:rsidR="00EF5B3C">
        <w:rPr>
          <w:sz w:val="20"/>
        </w:rPr>
        <w:t xml:space="preserve"> </w:t>
      </w:r>
      <w:r w:rsidRPr="00DB0E01">
        <w:rPr>
          <w:sz w:val="20"/>
        </w:rPr>
        <w:t>The notice address shall be the Property Address unless Borrower has designated a substitute notice address by notice to Lender.</w:t>
      </w:r>
      <w:r w:rsidR="00EF5B3C">
        <w:rPr>
          <w:sz w:val="20"/>
        </w:rPr>
        <w:t xml:space="preserve"> </w:t>
      </w:r>
      <w:r w:rsidRPr="00DB0E01">
        <w:rPr>
          <w:sz w:val="20"/>
        </w:rPr>
        <w:t>Borrower shall promptly notify Lender of Borrower</w:t>
      </w:r>
      <w:r w:rsidR="00E44924">
        <w:rPr>
          <w:sz w:val="20"/>
        </w:rPr>
        <w:t>’</w:t>
      </w:r>
      <w:r w:rsidRPr="00DB0E01">
        <w:rPr>
          <w:sz w:val="20"/>
        </w:rPr>
        <w:t>s change of address.</w:t>
      </w:r>
      <w:r w:rsidR="00EF5B3C">
        <w:rPr>
          <w:sz w:val="20"/>
        </w:rPr>
        <w:t xml:space="preserve"> </w:t>
      </w:r>
      <w:r w:rsidRPr="00DB0E01">
        <w:rPr>
          <w:sz w:val="20"/>
        </w:rPr>
        <w:t>If Lender specifies a procedure for reporting Borrower</w:t>
      </w:r>
      <w:r w:rsidR="00E44924">
        <w:rPr>
          <w:sz w:val="20"/>
        </w:rPr>
        <w:t>’</w:t>
      </w:r>
      <w:r w:rsidRPr="00DB0E01">
        <w:rPr>
          <w:sz w:val="20"/>
        </w:rPr>
        <w:t>s change of address, then Borrower shall only report a change of address through that specified procedure. There may be only one designated notice address under this Security Instrument at any one time</w:t>
      </w:r>
      <w:r w:rsidR="004F462E">
        <w:rPr>
          <w:sz w:val="20"/>
        </w:rPr>
        <w:t xml:space="preserve">. </w:t>
      </w:r>
      <w:r w:rsidRPr="00DB0E01">
        <w:rPr>
          <w:sz w:val="20"/>
        </w:rPr>
        <w:t>Any notice to Lender shall be given by delivering it or by mailing it by first class mail to Lender</w:t>
      </w:r>
      <w:r w:rsidR="00E44924">
        <w:rPr>
          <w:sz w:val="20"/>
        </w:rPr>
        <w:t>’</w:t>
      </w:r>
      <w:r w:rsidRPr="00DB0E01">
        <w:rPr>
          <w:sz w:val="20"/>
        </w:rPr>
        <w:t>s address stated herein unless Lender has designated another address by notice to Borrower.</w:t>
      </w:r>
      <w:r w:rsidR="00EF5B3C">
        <w:rPr>
          <w:sz w:val="20"/>
        </w:rPr>
        <w:t xml:space="preserve"> </w:t>
      </w:r>
      <w:r w:rsidRPr="00DB0E01">
        <w:rPr>
          <w:sz w:val="20"/>
        </w:rPr>
        <w:t>Any notice in connecti</w:t>
      </w:r>
      <w:r w:rsidR="00EF5247" w:rsidRPr="00DB0E01">
        <w:rPr>
          <w:sz w:val="20"/>
        </w:rPr>
        <w:t xml:space="preserve">on with this </w:t>
      </w:r>
      <w:r w:rsidR="0056314A" w:rsidRPr="00DB0E01">
        <w:rPr>
          <w:sz w:val="20"/>
        </w:rPr>
        <w:t>Security Instrument</w:t>
      </w:r>
      <w:r w:rsidRPr="00DB0E01">
        <w:rPr>
          <w:sz w:val="20"/>
        </w:rPr>
        <w:t xml:space="preserve"> shall not be deemed to have been given to Lender until actually received by Lender.</w:t>
      </w:r>
      <w:r w:rsidR="00EF5B3C">
        <w:rPr>
          <w:sz w:val="20"/>
        </w:rPr>
        <w:t xml:space="preserve"> </w:t>
      </w:r>
      <w:r w:rsidRPr="00DB0E01">
        <w:rPr>
          <w:sz w:val="20"/>
        </w:rPr>
        <w:t>If any notice requ</w:t>
      </w:r>
      <w:r w:rsidR="00EF5247" w:rsidRPr="00DB0E01">
        <w:rPr>
          <w:sz w:val="20"/>
        </w:rPr>
        <w:t xml:space="preserve">ired by this </w:t>
      </w:r>
      <w:r w:rsidR="0056314A" w:rsidRPr="00DB0E01">
        <w:rPr>
          <w:sz w:val="20"/>
        </w:rPr>
        <w:t>Security Instrument</w:t>
      </w:r>
      <w:r w:rsidRPr="00DB0E01">
        <w:rPr>
          <w:sz w:val="20"/>
        </w:rPr>
        <w:t xml:space="preserve"> is also required under Applicable Law, the Applicable Law requirement will satisfy the corresponding requiremen</w:t>
      </w:r>
      <w:r w:rsidR="00EF5247" w:rsidRPr="00DB0E01">
        <w:rPr>
          <w:sz w:val="20"/>
        </w:rPr>
        <w:t xml:space="preserve">t under this </w:t>
      </w:r>
      <w:r w:rsidR="0056314A" w:rsidRPr="00DB0E01">
        <w:rPr>
          <w:sz w:val="20"/>
        </w:rPr>
        <w:t>Security Instrument</w:t>
      </w:r>
      <w:r w:rsidRPr="00DB0E01">
        <w:rPr>
          <w:sz w:val="20"/>
        </w:rPr>
        <w:t>.</w:t>
      </w:r>
    </w:p>
    <w:p w:rsidR="0052597C" w:rsidRPr="00DB0E01" w:rsidRDefault="0052597C" w:rsidP="004F462E">
      <w:pPr>
        <w:widowControl/>
        <w:numPr>
          <w:ilvl w:val="0"/>
          <w:numId w:val="4"/>
        </w:numPr>
        <w:spacing w:before="240"/>
        <w:ind w:left="1080"/>
        <w:jc w:val="both"/>
        <w:rPr>
          <w:sz w:val="20"/>
        </w:rPr>
      </w:pPr>
      <w:r w:rsidRPr="00DB0E01">
        <w:rPr>
          <w:b/>
          <w:sz w:val="20"/>
        </w:rPr>
        <w:t>Governing Law; Severability; Rules of Construction.</w:t>
      </w:r>
      <w:r w:rsidR="00EF5B3C">
        <w:rPr>
          <w:b/>
          <w:sz w:val="20"/>
        </w:rPr>
        <w:t xml:space="preserve"> </w:t>
      </w:r>
      <w:r w:rsidR="00EF5247" w:rsidRPr="00DB0E01">
        <w:rPr>
          <w:sz w:val="20"/>
        </w:rPr>
        <w:t xml:space="preserve">This </w:t>
      </w:r>
      <w:r w:rsidR="0056314A" w:rsidRPr="00DB0E01">
        <w:rPr>
          <w:sz w:val="20"/>
        </w:rPr>
        <w:t>Security Instrument</w:t>
      </w:r>
      <w:r w:rsidRPr="00DB0E01">
        <w:rPr>
          <w:sz w:val="20"/>
        </w:rPr>
        <w:t xml:space="preserve"> shall be governed by</w:t>
      </w:r>
      <w:r w:rsidR="0085430B" w:rsidRPr="00DB0E01">
        <w:rPr>
          <w:sz w:val="20"/>
        </w:rPr>
        <w:t xml:space="preserve"> federal law and the law</w:t>
      </w:r>
      <w:r w:rsidR="00EF5247" w:rsidRPr="00DB0E01">
        <w:rPr>
          <w:sz w:val="20"/>
        </w:rPr>
        <w:t>s of the State of Tennessee</w:t>
      </w:r>
      <w:r w:rsidR="0085430B" w:rsidRPr="00DB0E01">
        <w:rPr>
          <w:sz w:val="20"/>
        </w:rPr>
        <w:t>.</w:t>
      </w:r>
      <w:r w:rsidR="00EF5B3C">
        <w:rPr>
          <w:sz w:val="20"/>
        </w:rPr>
        <w:t xml:space="preserve"> </w:t>
      </w:r>
      <w:r w:rsidRPr="00DB0E01">
        <w:rPr>
          <w:sz w:val="20"/>
        </w:rPr>
        <w:t>All rights and obligations conta</w:t>
      </w:r>
      <w:r w:rsidR="00EF5247" w:rsidRPr="00DB0E01">
        <w:rPr>
          <w:sz w:val="20"/>
        </w:rPr>
        <w:t xml:space="preserve">ined in this </w:t>
      </w:r>
      <w:r w:rsidR="0056314A" w:rsidRPr="00DB0E01">
        <w:rPr>
          <w:sz w:val="20"/>
        </w:rPr>
        <w:t>Security Instrument</w:t>
      </w:r>
      <w:r w:rsidRPr="00DB0E01">
        <w:rPr>
          <w:sz w:val="20"/>
        </w:rPr>
        <w:t xml:space="preserve"> are subject to any requirements and limitations of Applicable Law.</w:t>
      </w:r>
      <w:r w:rsidR="00EF5B3C">
        <w:rPr>
          <w:sz w:val="20"/>
        </w:rPr>
        <w:t xml:space="preserve"> </w:t>
      </w:r>
      <w:r w:rsidRPr="00DB0E01">
        <w:rPr>
          <w:sz w:val="20"/>
        </w:rPr>
        <w:t>Applicable Law might explicitly or implicitly allow the parties to agree by contract or it might be silent, but such silence shall not be construed as a prohibition against agreement by contract.</w:t>
      </w:r>
      <w:r w:rsidR="00EF5B3C">
        <w:rPr>
          <w:sz w:val="20"/>
        </w:rPr>
        <w:t xml:space="preserve"> </w:t>
      </w:r>
      <w:r w:rsidRPr="00DB0E01">
        <w:rPr>
          <w:sz w:val="20"/>
        </w:rPr>
        <w:t xml:space="preserve">In the event that any provision or clause of this </w:t>
      </w:r>
      <w:r w:rsidR="0056314A" w:rsidRPr="00DB0E01">
        <w:rPr>
          <w:sz w:val="20"/>
        </w:rPr>
        <w:t>Security Instrument</w:t>
      </w:r>
      <w:r w:rsidRPr="00DB0E01">
        <w:rPr>
          <w:sz w:val="20"/>
        </w:rPr>
        <w:t xml:space="preserve"> or the </w:t>
      </w:r>
      <w:r w:rsidR="00E74C12" w:rsidRPr="00DB0E01">
        <w:rPr>
          <w:sz w:val="20"/>
        </w:rPr>
        <w:t>Second Note</w:t>
      </w:r>
      <w:r w:rsidRPr="00DB0E01">
        <w:rPr>
          <w:sz w:val="20"/>
        </w:rPr>
        <w:t xml:space="preserve"> conflicts with Applicable Law, such conflict shall not affect other provis</w:t>
      </w:r>
      <w:r w:rsidR="00EF5247" w:rsidRPr="00DB0E01">
        <w:rPr>
          <w:sz w:val="20"/>
        </w:rPr>
        <w:t xml:space="preserve">ions of this </w:t>
      </w:r>
      <w:r w:rsidR="0056314A" w:rsidRPr="00DB0E01">
        <w:rPr>
          <w:sz w:val="20"/>
        </w:rPr>
        <w:t>Security Instrument</w:t>
      </w:r>
      <w:r w:rsidRPr="00DB0E01">
        <w:rPr>
          <w:sz w:val="20"/>
        </w:rPr>
        <w:t xml:space="preserve"> or the </w:t>
      </w:r>
      <w:r w:rsidR="00E74C12" w:rsidRPr="00DB0E01">
        <w:rPr>
          <w:sz w:val="20"/>
        </w:rPr>
        <w:t>Second Note</w:t>
      </w:r>
      <w:r w:rsidRPr="00DB0E01">
        <w:rPr>
          <w:sz w:val="20"/>
        </w:rPr>
        <w:t xml:space="preserve"> which can be given effect without the conflicting provision. </w:t>
      </w:r>
    </w:p>
    <w:p w:rsidR="0052597C" w:rsidRPr="00DB0E01" w:rsidRDefault="00EF5247" w:rsidP="004F462E">
      <w:pPr>
        <w:widowControl/>
        <w:spacing w:before="240"/>
        <w:ind w:left="1080"/>
        <w:jc w:val="both"/>
        <w:rPr>
          <w:sz w:val="20"/>
        </w:rPr>
      </w:pPr>
      <w:r w:rsidRPr="00DB0E01">
        <w:rPr>
          <w:sz w:val="20"/>
        </w:rPr>
        <w:t xml:space="preserve">As used in this </w:t>
      </w:r>
      <w:r w:rsidR="0056314A" w:rsidRPr="00DB0E01">
        <w:rPr>
          <w:sz w:val="20"/>
        </w:rPr>
        <w:t>Security Instrument</w:t>
      </w:r>
      <w:r w:rsidR="0052597C" w:rsidRPr="00DB0E01">
        <w:rPr>
          <w:sz w:val="20"/>
        </w:rPr>
        <w:t xml:space="preserve">: (a) words of the masculine gender shall mean and include corresponding neuter words or words of the feminine gender; (b) words in the singular shall mean and include the plural and vice versa; and (c) the word </w:t>
      </w:r>
      <w:r w:rsidR="00E44924">
        <w:rPr>
          <w:sz w:val="20"/>
        </w:rPr>
        <w:t>“</w:t>
      </w:r>
      <w:r w:rsidR="0052597C" w:rsidRPr="00DB0E01">
        <w:rPr>
          <w:sz w:val="20"/>
        </w:rPr>
        <w:t>may</w:t>
      </w:r>
      <w:r w:rsidR="00E44924">
        <w:rPr>
          <w:sz w:val="20"/>
        </w:rPr>
        <w:t>”</w:t>
      </w:r>
      <w:r w:rsidR="0052597C" w:rsidRPr="00DB0E01">
        <w:rPr>
          <w:sz w:val="20"/>
        </w:rPr>
        <w:t xml:space="preserve"> gives sole discretion without any obligation to take any action.</w:t>
      </w:r>
    </w:p>
    <w:p w:rsidR="0052597C" w:rsidRPr="00DB0E01" w:rsidRDefault="0052597C" w:rsidP="004F462E">
      <w:pPr>
        <w:widowControl/>
        <w:numPr>
          <w:ilvl w:val="0"/>
          <w:numId w:val="4"/>
        </w:numPr>
        <w:spacing w:before="240"/>
        <w:ind w:left="1080"/>
        <w:jc w:val="both"/>
        <w:rPr>
          <w:sz w:val="20"/>
        </w:rPr>
      </w:pPr>
      <w:r w:rsidRPr="00DB0E01">
        <w:rPr>
          <w:b/>
          <w:sz w:val="20"/>
        </w:rPr>
        <w:lastRenderedPageBreak/>
        <w:t>Borrower</w:t>
      </w:r>
      <w:r w:rsidR="00E44924">
        <w:rPr>
          <w:b/>
          <w:sz w:val="20"/>
        </w:rPr>
        <w:t>’</w:t>
      </w:r>
      <w:r w:rsidRPr="00DB0E01">
        <w:rPr>
          <w:b/>
          <w:sz w:val="20"/>
        </w:rPr>
        <w:t>s Copy.</w:t>
      </w:r>
      <w:r w:rsidR="00EF5B3C">
        <w:rPr>
          <w:b/>
          <w:sz w:val="20"/>
        </w:rPr>
        <w:t xml:space="preserve"> </w:t>
      </w:r>
      <w:r w:rsidRPr="00DB0E01">
        <w:rPr>
          <w:sz w:val="20"/>
        </w:rPr>
        <w:t xml:space="preserve">Borrower shall be given one copy of the </w:t>
      </w:r>
      <w:r w:rsidR="00E74C12" w:rsidRPr="00DB0E01">
        <w:rPr>
          <w:sz w:val="20"/>
        </w:rPr>
        <w:t>Second Note</w:t>
      </w:r>
      <w:r w:rsidR="00EF5247" w:rsidRPr="00DB0E01">
        <w:rPr>
          <w:sz w:val="20"/>
        </w:rPr>
        <w:t xml:space="preserve"> and of this </w:t>
      </w:r>
      <w:r w:rsidR="0056314A" w:rsidRPr="00DB0E01">
        <w:rPr>
          <w:sz w:val="20"/>
        </w:rPr>
        <w:t>Security Instrument</w:t>
      </w:r>
      <w:r w:rsidRPr="00DB0E01">
        <w:rPr>
          <w:sz w:val="20"/>
        </w:rPr>
        <w:t>.</w:t>
      </w:r>
    </w:p>
    <w:p w:rsidR="003F4BA9" w:rsidRPr="00DB0E01" w:rsidRDefault="0052597C" w:rsidP="004F462E">
      <w:pPr>
        <w:widowControl/>
        <w:numPr>
          <w:ilvl w:val="0"/>
          <w:numId w:val="4"/>
        </w:numPr>
        <w:spacing w:before="240"/>
        <w:ind w:left="1080"/>
        <w:jc w:val="both"/>
        <w:rPr>
          <w:sz w:val="20"/>
        </w:rPr>
      </w:pPr>
      <w:r w:rsidRPr="00DB0E01">
        <w:rPr>
          <w:b/>
          <w:sz w:val="20"/>
        </w:rPr>
        <w:t xml:space="preserve">Sale of </w:t>
      </w:r>
      <w:r w:rsidR="00E74C12" w:rsidRPr="00DB0E01">
        <w:rPr>
          <w:b/>
          <w:sz w:val="20"/>
        </w:rPr>
        <w:t>Second Note</w:t>
      </w:r>
      <w:r w:rsidRPr="00DB0E01">
        <w:rPr>
          <w:b/>
          <w:sz w:val="20"/>
        </w:rPr>
        <w:t>; Change of Lo</w:t>
      </w:r>
      <w:r w:rsidR="00E45A39">
        <w:rPr>
          <w:b/>
          <w:sz w:val="20"/>
        </w:rPr>
        <w:t>an Servicer</w:t>
      </w:r>
      <w:r w:rsidRPr="00DB0E01">
        <w:rPr>
          <w:b/>
          <w:sz w:val="20"/>
        </w:rPr>
        <w:t>.</w:t>
      </w:r>
      <w:r w:rsidR="00EF5B3C">
        <w:rPr>
          <w:b/>
          <w:sz w:val="20"/>
        </w:rPr>
        <w:t xml:space="preserve"> </w:t>
      </w:r>
      <w:r w:rsidRPr="00DB0E01">
        <w:rPr>
          <w:sz w:val="20"/>
        </w:rPr>
        <w:t xml:space="preserve">The </w:t>
      </w:r>
      <w:r w:rsidR="00E74C12" w:rsidRPr="00DB0E01">
        <w:rPr>
          <w:sz w:val="20"/>
        </w:rPr>
        <w:t>Second Note</w:t>
      </w:r>
      <w:r w:rsidRPr="00DB0E01">
        <w:rPr>
          <w:sz w:val="20"/>
        </w:rPr>
        <w:t xml:space="preserve"> or a partial interest in the </w:t>
      </w:r>
      <w:r w:rsidR="00E74C12" w:rsidRPr="00DB0E01">
        <w:rPr>
          <w:sz w:val="20"/>
        </w:rPr>
        <w:t>Second Note</w:t>
      </w:r>
      <w:r w:rsidRPr="00DB0E01">
        <w:rPr>
          <w:sz w:val="20"/>
        </w:rPr>
        <w:t xml:space="preserve"> (togeth</w:t>
      </w:r>
      <w:r w:rsidR="00EF5247" w:rsidRPr="00DB0E01">
        <w:rPr>
          <w:sz w:val="20"/>
        </w:rPr>
        <w:t xml:space="preserve">er with this </w:t>
      </w:r>
      <w:r w:rsidR="0056314A" w:rsidRPr="00DB0E01">
        <w:rPr>
          <w:sz w:val="20"/>
        </w:rPr>
        <w:t>Security Instrument</w:t>
      </w:r>
      <w:r w:rsidRPr="00DB0E01">
        <w:rPr>
          <w:sz w:val="20"/>
        </w:rPr>
        <w:t xml:space="preserve">) </w:t>
      </w:r>
      <w:r w:rsidR="00C65FCF" w:rsidRPr="00DB0E01">
        <w:rPr>
          <w:sz w:val="20"/>
        </w:rPr>
        <w:t>may</w:t>
      </w:r>
      <w:r w:rsidRPr="00DB0E01">
        <w:rPr>
          <w:sz w:val="20"/>
        </w:rPr>
        <w:t xml:space="preserve"> be sold one or more times without prior notice to Borrower.</w:t>
      </w:r>
      <w:r w:rsidR="00EF5B3C">
        <w:rPr>
          <w:sz w:val="20"/>
        </w:rPr>
        <w:t xml:space="preserve"> </w:t>
      </w:r>
      <w:r w:rsidRPr="00DB0E01">
        <w:rPr>
          <w:sz w:val="20"/>
        </w:rPr>
        <w:t xml:space="preserve">A sale might result in a change in the entity (known as the </w:t>
      </w:r>
      <w:r w:rsidR="00E44924">
        <w:rPr>
          <w:sz w:val="20"/>
        </w:rPr>
        <w:t>“</w:t>
      </w:r>
      <w:r w:rsidRPr="00DB0E01">
        <w:rPr>
          <w:sz w:val="20"/>
        </w:rPr>
        <w:t>Loan Servicer</w:t>
      </w:r>
      <w:r w:rsidR="00E44924">
        <w:rPr>
          <w:sz w:val="20"/>
        </w:rPr>
        <w:t>”</w:t>
      </w:r>
      <w:r w:rsidR="00F371F4">
        <w:rPr>
          <w:sz w:val="20"/>
        </w:rPr>
        <w:t>) that collects the p</w:t>
      </w:r>
      <w:r w:rsidRPr="00DB0E01">
        <w:rPr>
          <w:sz w:val="20"/>
        </w:rPr>
        <w:t xml:space="preserve">ayments due under the </w:t>
      </w:r>
      <w:r w:rsidR="00E74C12" w:rsidRPr="00DB0E01">
        <w:rPr>
          <w:sz w:val="20"/>
        </w:rPr>
        <w:t>Second Note</w:t>
      </w:r>
      <w:r w:rsidRPr="00DB0E01">
        <w:rPr>
          <w:sz w:val="20"/>
        </w:rPr>
        <w:t xml:space="preserve"> a</w:t>
      </w:r>
      <w:r w:rsidR="00EF5247" w:rsidRPr="00DB0E01">
        <w:rPr>
          <w:sz w:val="20"/>
        </w:rPr>
        <w:t xml:space="preserve">nd this </w:t>
      </w:r>
      <w:r w:rsidR="0056314A" w:rsidRPr="00DB0E01">
        <w:rPr>
          <w:sz w:val="20"/>
        </w:rPr>
        <w:t>Security Instrument</w:t>
      </w:r>
      <w:r w:rsidRPr="00DB0E01">
        <w:rPr>
          <w:sz w:val="20"/>
        </w:rPr>
        <w:t xml:space="preserve"> and performs other mortgage loan servicing obligations under the </w:t>
      </w:r>
      <w:r w:rsidR="00E74C12" w:rsidRPr="00DB0E01">
        <w:rPr>
          <w:sz w:val="20"/>
        </w:rPr>
        <w:t>Second Note</w:t>
      </w:r>
      <w:r w:rsidR="00EF5247" w:rsidRPr="00DB0E01">
        <w:rPr>
          <w:sz w:val="20"/>
        </w:rPr>
        <w:t xml:space="preserve">, this </w:t>
      </w:r>
      <w:r w:rsidR="0056314A" w:rsidRPr="00DB0E01">
        <w:rPr>
          <w:sz w:val="20"/>
        </w:rPr>
        <w:t>Security Instrument</w:t>
      </w:r>
      <w:r w:rsidRPr="00DB0E01">
        <w:rPr>
          <w:sz w:val="20"/>
        </w:rPr>
        <w:t>, and Applicable Law.</w:t>
      </w:r>
      <w:r w:rsidR="00EF5B3C">
        <w:rPr>
          <w:sz w:val="20"/>
        </w:rPr>
        <w:t xml:space="preserve"> </w:t>
      </w:r>
      <w:r w:rsidRPr="00DB0E01">
        <w:rPr>
          <w:sz w:val="20"/>
        </w:rPr>
        <w:t xml:space="preserve">There also might be one or more changes of the Loan Servicer unrelated to a sale of the </w:t>
      </w:r>
      <w:r w:rsidR="00E74C12" w:rsidRPr="00DB0E01">
        <w:rPr>
          <w:sz w:val="20"/>
        </w:rPr>
        <w:t>Second Note</w:t>
      </w:r>
      <w:r w:rsidRPr="00DB0E01">
        <w:rPr>
          <w:sz w:val="20"/>
        </w:rPr>
        <w:t>.</w:t>
      </w:r>
      <w:r w:rsidR="00EF5B3C">
        <w:rPr>
          <w:sz w:val="20"/>
        </w:rPr>
        <w:t xml:space="preserve"> </w:t>
      </w:r>
      <w:r w:rsidRPr="00DB0E01">
        <w:rPr>
          <w:sz w:val="20"/>
        </w:rPr>
        <w:t>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r w:rsidR="00EF5B3C">
        <w:rPr>
          <w:sz w:val="20"/>
        </w:rPr>
        <w:t xml:space="preserve"> </w:t>
      </w:r>
    </w:p>
    <w:p w:rsidR="007961C2" w:rsidRPr="00DB0E01" w:rsidRDefault="007961C2" w:rsidP="004F462E">
      <w:pPr>
        <w:widowControl/>
        <w:numPr>
          <w:ilvl w:val="0"/>
          <w:numId w:val="4"/>
        </w:numPr>
        <w:spacing w:before="240"/>
        <w:ind w:left="1080"/>
        <w:jc w:val="both"/>
        <w:rPr>
          <w:sz w:val="20"/>
        </w:rPr>
      </w:pPr>
      <w:r w:rsidRPr="00DB0E01">
        <w:rPr>
          <w:b/>
          <w:sz w:val="20"/>
        </w:rPr>
        <w:t>Events of Default and Remedies.</w:t>
      </w:r>
      <w:r w:rsidR="00EF5B3C">
        <w:rPr>
          <w:b/>
          <w:sz w:val="20"/>
        </w:rPr>
        <w:t xml:space="preserve"> </w:t>
      </w:r>
      <w:r w:rsidRPr="00DB0E01">
        <w:rPr>
          <w:sz w:val="20"/>
        </w:rPr>
        <w:t xml:space="preserve">If Borrower keeps and performs each of the covenants, conditions, obligations and agreements in the </w:t>
      </w:r>
      <w:r w:rsidR="002E018D" w:rsidRPr="00DB0E01">
        <w:rPr>
          <w:sz w:val="20"/>
        </w:rPr>
        <w:t xml:space="preserve">Second </w:t>
      </w:r>
      <w:r w:rsidRPr="00DB0E01">
        <w:rPr>
          <w:sz w:val="20"/>
        </w:rPr>
        <w:t xml:space="preserve">Note and this </w:t>
      </w:r>
      <w:r w:rsidR="0056314A" w:rsidRPr="00DB0E01">
        <w:rPr>
          <w:sz w:val="20"/>
        </w:rPr>
        <w:t>Security Instrument</w:t>
      </w:r>
      <w:r w:rsidRPr="00DB0E01">
        <w:rPr>
          <w:sz w:val="20"/>
        </w:rPr>
        <w:t>, then, this trust conveyance shall be of no further force or effect.</w:t>
      </w:r>
      <w:r w:rsidR="00EF5B3C">
        <w:rPr>
          <w:sz w:val="20"/>
        </w:rPr>
        <w:t xml:space="preserve"> </w:t>
      </w:r>
      <w:r w:rsidRPr="00DB0E01">
        <w:rPr>
          <w:sz w:val="20"/>
        </w:rPr>
        <w:t xml:space="preserve">But, if </w:t>
      </w:r>
      <w:r w:rsidR="002E018D" w:rsidRPr="00DB0E01">
        <w:rPr>
          <w:sz w:val="20"/>
        </w:rPr>
        <w:t xml:space="preserve">Borrower </w:t>
      </w:r>
      <w:r w:rsidRPr="00DB0E01">
        <w:rPr>
          <w:sz w:val="20"/>
        </w:rPr>
        <w:t>fail</w:t>
      </w:r>
      <w:r w:rsidR="002E018D" w:rsidRPr="00DB0E01">
        <w:rPr>
          <w:sz w:val="20"/>
        </w:rPr>
        <w:t>s</w:t>
      </w:r>
      <w:r w:rsidRPr="00DB0E01">
        <w:rPr>
          <w:sz w:val="20"/>
        </w:rPr>
        <w:t xml:space="preserve"> to keep and perform any of the covenants, conditions, obligations and agreements in the </w:t>
      </w:r>
      <w:r w:rsidR="002E018D" w:rsidRPr="00DB0E01">
        <w:rPr>
          <w:sz w:val="20"/>
        </w:rPr>
        <w:t xml:space="preserve">Second </w:t>
      </w:r>
      <w:r w:rsidRPr="00DB0E01">
        <w:rPr>
          <w:sz w:val="20"/>
        </w:rPr>
        <w:t xml:space="preserve">Note and this </w:t>
      </w:r>
      <w:r w:rsidR="0056314A" w:rsidRPr="00DB0E01">
        <w:rPr>
          <w:sz w:val="20"/>
        </w:rPr>
        <w:t>Security Instrument</w:t>
      </w:r>
      <w:r w:rsidRPr="00DB0E01">
        <w:rPr>
          <w:sz w:val="20"/>
        </w:rPr>
        <w:t xml:space="preserve">, and such defaults are not cured within thirty (30) days from </w:t>
      </w:r>
      <w:r w:rsidR="002E018D" w:rsidRPr="00DB0E01">
        <w:rPr>
          <w:sz w:val="20"/>
        </w:rPr>
        <w:t>written notice to Borrower</w:t>
      </w:r>
      <w:r w:rsidRPr="00DB0E01">
        <w:rPr>
          <w:sz w:val="20"/>
        </w:rPr>
        <w:t xml:space="preserve"> specifying such default, then, and in any of such events, this trust conveyance shall remain in full force and effect, and at t</w:t>
      </w:r>
      <w:r w:rsidR="002E018D" w:rsidRPr="00DB0E01">
        <w:rPr>
          <w:sz w:val="20"/>
        </w:rPr>
        <w:t>he option of the Lender</w:t>
      </w:r>
      <w:r w:rsidRPr="00DB0E01">
        <w:rPr>
          <w:sz w:val="20"/>
        </w:rPr>
        <w:t xml:space="preserve">, all amounts advanced under the </w:t>
      </w:r>
      <w:r w:rsidR="002E018D" w:rsidRPr="00DB0E01">
        <w:rPr>
          <w:sz w:val="20"/>
        </w:rPr>
        <w:t xml:space="preserve">Second </w:t>
      </w:r>
      <w:r w:rsidRPr="00DB0E01">
        <w:rPr>
          <w:sz w:val="20"/>
        </w:rPr>
        <w:t>Note or hereunder shall become due and payable at once, without notice, and the Trustee, acting in person or through an agent or agents duly appointed by him for this purpose, is hereby authorized and empowered, upon giving twenty (20) days notice by three (3) publications in any newspaper, daily or weekly, published in the county in which the Property is located, to sell the Property at the front door of the Courthouse in said county (or at such other place at said Courthouse as is usually and customarily used for the conduct of foreclosure sales) to the highest bidder for cash, at public outcry, free from the equity of redemption, any and all statutory rights of redemption including, without limitation, those provided in T.C.A. Section 66-8-101, as amended, or as may be hereinafter enacted, homestead, dower, courtesy, any elective share, and all other exemptions or marital rights of every kind, which are hereby expressly waived; and the Trustee is authorized and empowered to execute and deliver a deed to the purchaser.</w:t>
      </w:r>
      <w:r w:rsidR="00EF5B3C">
        <w:rPr>
          <w:sz w:val="20"/>
        </w:rPr>
        <w:t xml:space="preserve"> </w:t>
      </w:r>
      <w:r w:rsidRPr="00DB0E01">
        <w:rPr>
          <w:sz w:val="20"/>
        </w:rPr>
        <w:t>The sale may be adjourned from day to day by the Trustee or his agent or successor, by announcement at the Courthouse on the date the sale is originally set, or any adjournment thereof, and may be reset at a later date without any additional publication.</w:t>
      </w:r>
      <w:r w:rsidR="00EF5B3C">
        <w:rPr>
          <w:sz w:val="20"/>
        </w:rPr>
        <w:t xml:space="preserve"> </w:t>
      </w:r>
      <w:r w:rsidRPr="00DB0E01">
        <w:rPr>
          <w:sz w:val="20"/>
        </w:rPr>
        <w:t>The creditor may bid at any sale</w:t>
      </w:r>
      <w:r w:rsidR="002E018D" w:rsidRPr="00DB0E01">
        <w:rPr>
          <w:sz w:val="20"/>
        </w:rPr>
        <w:t xml:space="preserve"> under this trust conveyance. Borrower</w:t>
      </w:r>
      <w:r w:rsidRPr="00DB0E01">
        <w:rPr>
          <w:sz w:val="20"/>
        </w:rPr>
        <w:t xml:space="preserve"> agrees that the Trustee may, at any time after default in the payment of any part of the indebtedness, enter and take possession of the Property, and shall only account for the net rents actually</w:t>
      </w:r>
      <w:r w:rsidR="002E018D" w:rsidRPr="00DB0E01">
        <w:rPr>
          <w:sz w:val="20"/>
        </w:rPr>
        <w:t xml:space="preserve"> received by him. Borrower</w:t>
      </w:r>
      <w:r w:rsidRPr="00DB0E01">
        <w:rPr>
          <w:sz w:val="20"/>
        </w:rPr>
        <w:t xml:space="preserve"> further agrees that, in the event the Trustee fails, before selling the Property as herein provided, to enter and take possession thereof, the purchaser shall be entitled to immediate possession thereof upon the delivery to him by the Trustee of a deed for the Property.</w:t>
      </w:r>
    </w:p>
    <w:p w:rsidR="007961C2" w:rsidRPr="00DB0E01" w:rsidRDefault="002E018D" w:rsidP="008B0DF2">
      <w:pPr>
        <w:pStyle w:val="BodyTextIndent"/>
        <w:tabs>
          <w:tab w:val="clear" w:pos="-1080"/>
          <w:tab w:val="clear" w:pos="-720"/>
          <w:tab w:val="clear" w:pos="0"/>
          <w:tab w:val="clear" w:pos="720"/>
          <w:tab w:val="clear" w:pos="1080"/>
          <w:tab w:val="clear" w:pos="2160"/>
          <w:tab w:val="clear" w:pos="2880"/>
          <w:tab w:val="clear" w:pos="3420"/>
          <w:tab w:val="clear" w:pos="3870"/>
          <w:tab w:val="clear" w:pos="4410"/>
          <w:tab w:val="clear" w:pos="6840"/>
          <w:tab w:val="clear" w:pos="7290"/>
          <w:tab w:val="clear" w:pos="8640"/>
        </w:tabs>
        <w:spacing w:before="220"/>
        <w:ind w:left="1080" w:firstLine="0"/>
        <w:rPr>
          <w:sz w:val="20"/>
        </w:rPr>
      </w:pPr>
      <w:r w:rsidRPr="00DB0E01">
        <w:rPr>
          <w:sz w:val="20"/>
        </w:rPr>
        <w:t>Lender</w:t>
      </w:r>
      <w:r w:rsidR="007961C2" w:rsidRPr="00DB0E01">
        <w:rPr>
          <w:sz w:val="20"/>
        </w:rPr>
        <w:t xml:space="preserve"> may, at any time and from time to time, without ass</w:t>
      </w:r>
      <w:r w:rsidRPr="00DB0E01">
        <w:rPr>
          <w:sz w:val="20"/>
        </w:rPr>
        <w:t>igning cause, in Lender</w:t>
      </w:r>
      <w:r w:rsidR="00E44924">
        <w:rPr>
          <w:sz w:val="20"/>
        </w:rPr>
        <w:t>’</w:t>
      </w:r>
      <w:r w:rsidR="007961C2" w:rsidRPr="00DB0E01">
        <w:rPr>
          <w:sz w:val="20"/>
        </w:rPr>
        <w:t xml:space="preserve">s sole and absolute discretion, remove the Trustee herein named and appoint a successor to execute this trust, by an instrument in writing duly executed by </w:t>
      </w:r>
      <w:r w:rsidRPr="00DB0E01">
        <w:rPr>
          <w:sz w:val="20"/>
        </w:rPr>
        <w:t>Lender</w:t>
      </w:r>
      <w:r w:rsidR="007961C2" w:rsidRPr="00DB0E01">
        <w:rPr>
          <w:sz w:val="20"/>
        </w:rPr>
        <w:t xml:space="preserve"> and filed for record in the county in which the Property is located and, upon the execution and filing of such instrument, the title herein conveyed to the Trustee shall be vested in the successor so appointed.</w:t>
      </w:r>
    </w:p>
    <w:p w:rsidR="007961C2" w:rsidRPr="00DB0E01" w:rsidRDefault="007961C2" w:rsidP="008B0DF2">
      <w:pPr>
        <w:pStyle w:val="BodyTextIndent"/>
        <w:tabs>
          <w:tab w:val="clear" w:pos="-1080"/>
          <w:tab w:val="clear" w:pos="-720"/>
          <w:tab w:val="clear" w:pos="0"/>
          <w:tab w:val="clear" w:pos="720"/>
          <w:tab w:val="clear" w:pos="1080"/>
          <w:tab w:val="clear" w:pos="2160"/>
          <w:tab w:val="clear" w:pos="2880"/>
          <w:tab w:val="clear" w:pos="3420"/>
          <w:tab w:val="clear" w:pos="3870"/>
          <w:tab w:val="clear" w:pos="4410"/>
          <w:tab w:val="clear" w:pos="6840"/>
          <w:tab w:val="clear" w:pos="7290"/>
          <w:tab w:val="clear" w:pos="8640"/>
        </w:tabs>
        <w:spacing w:before="220"/>
        <w:ind w:left="1080" w:firstLine="0"/>
        <w:rPr>
          <w:sz w:val="20"/>
        </w:rPr>
      </w:pPr>
      <w:r w:rsidRPr="00DB0E01">
        <w:rPr>
          <w:sz w:val="20"/>
        </w:rPr>
        <w:t>In the event of a sale of the Property under and by virtue o</w:t>
      </w:r>
      <w:r w:rsidR="002E018D" w:rsidRPr="00DB0E01">
        <w:rPr>
          <w:sz w:val="20"/>
        </w:rPr>
        <w:t>f this trust, Borrower</w:t>
      </w:r>
      <w:r w:rsidRPr="00DB0E01">
        <w:rPr>
          <w:sz w:val="20"/>
        </w:rPr>
        <w:t>, and all pers</w:t>
      </w:r>
      <w:r w:rsidR="002E018D" w:rsidRPr="00DB0E01">
        <w:rPr>
          <w:sz w:val="20"/>
        </w:rPr>
        <w:t>ons holding under Borrower</w:t>
      </w:r>
      <w:r w:rsidRPr="00DB0E01">
        <w:rPr>
          <w:sz w:val="20"/>
        </w:rPr>
        <w:t>, shall be and become the tenants at will of the purchaser from and after the execution and delivery of a deed to the purchaser.</w:t>
      </w:r>
    </w:p>
    <w:p w:rsidR="007961C2" w:rsidRPr="00DB0E01" w:rsidRDefault="007961C2" w:rsidP="008B0DF2">
      <w:pPr>
        <w:pStyle w:val="BodyTextIndent"/>
        <w:tabs>
          <w:tab w:val="clear" w:pos="-1080"/>
          <w:tab w:val="clear" w:pos="-720"/>
          <w:tab w:val="clear" w:pos="0"/>
          <w:tab w:val="clear" w:pos="720"/>
          <w:tab w:val="clear" w:pos="1080"/>
          <w:tab w:val="clear" w:pos="2160"/>
          <w:tab w:val="clear" w:pos="2880"/>
          <w:tab w:val="clear" w:pos="3420"/>
          <w:tab w:val="clear" w:pos="3870"/>
          <w:tab w:val="clear" w:pos="4410"/>
          <w:tab w:val="clear" w:pos="6840"/>
          <w:tab w:val="clear" w:pos="7290"/>
          <w:tab w:val="clear" w:pos="8640"/>
        </w:tabs>
        <w:spacing w:before="220"/>
        <w:rPr>
          <w:sz w:val="20"/>
        </w:rPr>
      </w:pPr>
      <w:r w:rsidRPr="00DB0E01">
        <w:rPr>
          <w:sz w:val="20"/>
        </w:rPr>
        <w:t xml:space="preserve">Upon any sale under this </w:t>
      </w:r>
      <w:r w:rsidR="0056314A" w:rsidRPr="00DB0E01">
        <w:rPr>
          <w:sz w:val="20"/>
        </w:rPr>
        <w:t>Security Instrument</w:t>
      </w:r>
      <w:r w:rsidRPr="00DB0E01">
        <w:rPr>
          <w:sz w:val="20"/>
        </w:rPr>
        <w:t>, the proceeds will be applied by the Trustee:</w:t>
      </w:r>
    </w:p>
    <w:p w:rsidR="007961C2" w:rsidRPr="00DB0E01" w:rsidRDefault="007961C2" w:rsidP="005256FC">
      <w:pPr>
        <w:widowControl/>
        <w:spacing w:before="180"/>
        <w:ind w:left="1440" w:right="360"/>
        <w:jc w:val="both"/>
        <w:rPr>
          <w:sz w:val="20"/>
        </w:rPr>
      </w:pPr>
      <w:r w:rsidRPr="00DB0E01">
        <w:rPr>
          <w:sz w:val="20"/>
        </w:rPr>
        <w:t>First:</w:t>
      </w:r>
      <w:r w:rsidR="00EF5B3C">
        <w:rPr>
          <w:sz w:val="20"/>
        </w:rPr>
        <w:t xml:space="preserve"> </w:t>
      </w:r>
      <w:r w:rsidRPr="00DB0E01">
        <w:rPr>
          <w:sz w:val="20"/>
        </w:rPr>
        <w:t>To pay all the costs and charges of executing this trust, including attorney</w:t>
      </w:r>
      <w:r w:rsidR="00E44924">
        <w:rPr>
          <w:sz w:val="20"/>
        </w:rPr>
        <w:t>’</w:t>
      </w:r>
      <w:r w:rsidRPr="00DB0E01">
        <w:rPr>
          <w:sz w:val="20"/>
        </w:rPr>
        <w:t>s fees and the expenses of any litigation which may arise on account of the execution and enforcement of this trust, or in connection therewith as above provided.</w:t>
      </w:r>
    </w:p>
    <w:p w:rsidR="007961C2" w:rsidRPr="00DB0E01" w:rsidRDefault="007961C2" w:rsidP="005256FC">
      <w:pPr>
        <w:widowControl/>
        <w:spacing w:before="180"/>
        <w:ind w:left="1440" w:right="360"/>
        <w:jc w:val="both"/>
        <w:rPr>
          <w:sz w:val="20"/>
        </w:rPr>
      </w:pPr>
      <w:r w:rsidRPr="00DB0E01">
        <w:rPr>
          <w:sz w:val="20"/>
        </w:rPr>
        <w:t>Second:</w:t>
      </w:r>
      <w:r w:rsidR="00EF5B3C">
        <w:rPr>
          <w:sz w:val="20"/>
        </w:rPr>
        <w:t xml:space="preserve"> </w:t>
      </w:r>
      <w:r w:rsidRPr="00DB0E01">
        <w:rPr>
          <w:sz w:val="20"/>
        </w:rPr>
        <w:t xml:space="preserve">To repay all amounts advanced pursuant to the </w:t>
      </w:r>
      <w:r w:rsidR="002E018D" w:rsidRPr="00DB0E01">
        <w:rPr>
          <w:sz w:val="20"/>
        </w:rPr>
        <w:t xml:space="preserve">Second </w:t>
      </w:r>
      <w:r w:rsidRPr="00DB0E01">
        <w:rPr>
          <w:sz w:val="20"/>
        </w:rPr>
        <w:t>Note or hereunder.</w:t>
      </w:r>
    </w:p>
    <w:p w:rsidR="007961C2" w:rsidRPr="00DB0E01" w:rsidRDefault="007961C2" w:rsidP="005256FC">
      <w:pPr>
        <w:widowControl/>
        <w:spacing w:before="180"/>
        <w:ind w:left="1440" w:right="360"/>
        <w:jc w:val="both"/>
        <w:rPr>
          <w:sz w:val="20"/>
        </w:rPr>
      </w:pPr>
      <w:r w:rsidRPr="00DB0E01">
        <w:rPr>
          <w:sz w:val="20"/>
        </w:rPr>
        <w:t>Third:</w:t>
      </w:r>
      <w:r w:rsidR="00EF5B3C">
        <w:rPr>
          <w:sz w:val="20"/>
        </w:rPr>
        <w:t xml:space="preserve"> </w:t>
      </w:r>
      <w:r w:rsidRPr="00DB0E01">
        <w:rPr>
          <w:sz w:val="20"/>
        </w:rPr>
        <w:t xml:space="preserve">To pay the remainder, </w:t>
      </w:r>
      <w:r w:rsidR="002E018D" w:rsidRPr="00DB0E01">
        <w:rPr>
          <w:sz w:val="20"/>
        </w:rPr>
        <w:t>if any, to Borrower</w:t>
      </w:r>
      <w:r w:rsidRPr="00DB0E01">
        <w:rPr>
          <w:sz w:val="20"/>
        </w:rPr>
        <w:t xml:space="preserve">. </w:t>
      </w:r>
    </w:p>
    <w:p w:rsidR="0052597C" w:rsidRPr="00DB0E01" w:rsidRDefault="0052597C" w:rsidP="004F462E">
      <w:pPr>
        <w:widowControl/>
        <w:numPr>
          <w:ilvl w:val="0"/>
          <w:numId w:val="4"/>
        </w:numPr>
        <w:spacing w:before="240"/>
        <w:ind w:left="1080"/>
        <w:jc w:val="both"/>
        <w:rPr>
          <w:sz w:val="20"/>
        </w:rPr>
      </w:pPr>
      <w:r w:rsidRPr="00DB0E01">
        <w:rPr>
          <w:b/>
          <w:sz w:val="20"/>
        </w:rPr>
        <w:lastRenderedPageBreak/>
        <w:t>Release.</w:t>
      </w:r>
      <w:r w:rsidR="00EF5B3C">
        <w:rPr>
          <w:b/>
          <w:sz w:val="20"/>
        </w:rPr>
        <w:t xml:space="preserve"> </w:t>
      </w:r>
      <w:r w:rsidRPr="00DB0E01">
        <w:rPr>
          <w:sz w:val="20"/>
        </w:rPr>
        <w:t>Upon payment of all sums sec</w:t>
      </w:r>
      <w:r w:rsidR="002E018D" w:rsidRPr="00DB0E01">
        <w:rPr>
          <w:sz w:val="20"/>
        </w:rPr>
        <w:t xml:space="preserve">ured by this </w:t>
      </w:r>
      <w:r w:rsidR="0056314A" w:rsidRPr="00DB0E01">
        <w:rPr>
          <w:sz w:val="20"/>
        </w:rPr>
        <w:t>Security Instrument</w:t>
      </w:r>
      <w:r w:rsidRPr="00DB0E01">
        <w:rPr>
          <w:sz w:val="20"/>
        </w:rPr>
        <w:t xml:space="preserve">, Lender shall </w:t>
      </w:r>
      <w:r w:rsidR="003F4BA9" w:rsidRPr="00DB0E01">
        <w:rPr>
          <w:sz w:val="20"/>
        </w:rPr>
        <w:t xml:space="preserve">release this </w:t>
      </w:r>
      <w:r w:rsidR="0056314A" w:rsidRPr="00DB0E01">
        <w:rPr>
          <w:sz w:val="20"/>
        </w:rPr>
        <w:t>Security Instrument</w:t>
      </w:r>
      <w:r w:rsidRPr="00DB0E01">
        <w:rPr>
          <w:sz w:val="20"/>
        </w:rPr>
        <w:t>.</w:t>
      </w:r>
      <w:r w:rsidR="00EF5B3C">
        <w:rPr>
          <w:sz w:val="20"/>
        </w:rPr>
        <w:t xml:space="preserve"> </w:t>
      </w:r>
      <w:r w:rsidRPr="00DB0E01">
        <w:rPr>
          <w:sz w:val="20"/>
        </w:rPr>
        <w:t>Borrower shall pay any recordation costs</w:t>
      </w:r>
      <w:r w:rsidR="004F462E">
        <w:rPr>
          <w:sz w:val="20"/>
        </w:rPr>
        <w:t xml:space="preserve">. </w:t>
      </w:r>
      <w:r w:rsidRPr="00DB0E01">
        <w:rPr>
          <w:sz w:val="20"/>
        </w:rPr>
        <w:t xml:space="preserve">Lender may charge Borrower a fee for releasing this </w:t>
      </w:r>
      <w:r w:rsidR="0056314A" w:rsidRPr="00DB0E01">
        <w:rPr>
          <w:sz w:val="20"/>
        </w:rPr>
        <w:t>Security Instrument</w:t>
      </w:r>
      <w:r w:rsidRPr="00DB0E01">
        <w:rPr>
          <w:sz w:val="20"/>
        </w:rPr>
        <w:t>, but only if the fee is paid to a third party for services rendered and the charging of the fee is permitted under Applicable Law.</w:t>
      </w:r>
    </w:p>
    <w:p w:rsidR="007267FE" w:rsidRPr="00DB0E01" w:rsidRDefault="007267FE" w:rsidP="004F462E">
      <w:pPr>
        <w:widowControl/>
        <w:numPr>
          <w:ilvl w:val="0"/>
          <w:numId w:val="4"/>
        </w:numPr>
        <w:spacing w:before="240"/>
        <w:ind w:left="1080"/>
        <w:jc w:val="both"/>
        <w:rPr>
          <w:sz w:val="20"/>
        </w:rPr>
      </w:pPr>
      <w:r w:rsidRPr="00DB0E01">
        <w:rPr>
          <w:b/>
          <w:sz w:val="20"/>
        </w:rPr>
        <w:t>No Assumption.</w:t>
      </w:r>
      <w:r w:rsidR="00EF5B3C">
        <w:rPr>
          <w:b/>
          <w:sz w:val="20"/>
        </w:rPr>
        <w:t xml:space="preserve"> </w:t>
      </w:r>
      <w:r w:rsidR="00F371F4">
        <w:rPr>
          <w:sz w:val="20"/>
        </w:rPr>
        <w:t>The Second Note and this</w:t>
      </w:r>
      <w:r w:rsidRPr="00DB0E01">
        <w:rPr>
          <w:sz w:val="20"/>
        </w:rPr>
        <w:t xml:space="preserve"> </w:t>
      </w:r>
      <w:r w:rsidR="0056314A" w:rsidRPr="00DB0E01">
        <w:rPr>
          <w:sz w:val="20"/>
        </w:rPr>
        <w:t>Security Instrument</w:t>
      </w:r>
      <w:r w:rsidR="00BD28F7" w:rsidRPr="00DB0E01">
        <w:rPr>
          <w:sz w:val="20"/>
        </w:rPr>
        <w:t xml:space="preserve"> may</w:t>
      </w:r>
      <w:r w:rsidRPr="00DB0E01">
        <w:rPr>
          <w:sz w:val="20"/>
        </w:rPr>
        <w:t xml:space="preserve"> not </w:t>
      </w:r>
      <w:r w:rsidR="00BD28F7" w:rsidRPr="00DB0E01">
        <w:rPr>
          <w:sz w:val="20"/>
        </w:rPr>
        <w:t>be assumed</w:t>
      </w:r>
      <w:r w:rsidRPr="00DB0E01">
        <w:rPr>
          <w:sz w:val="20"/>
        </w:rPr>
        <w:t>.</w:t>
      </w:r>
    </w:p>
    <w:p w:rsidR="00BD28F7" w:rsidRPr="00DB0E01" w:rsidRDefault="00BD28F7" w:rsidP="004F462E">
      <w:pPr>
        <w:widowControl/>
        <w:numPr>
          <w:ilvl w:val="0"/>
          <w:numId w:val="4"/>
        </w:numPr>
        <w:spacing w:before="240"/>
        <w:ind w:left="1080"/>
        <w:jc w:val="both"/>
        <w:rPr>
          <w:sz w:val="20"/>
        </w:rPr>
      </w:pPr>
      <w:r w:rsidRPr="00DB0E01">
        <w:rPr>
          <w:b/>
          <w:sz w:val="20"/>
        </w:rPr>
        <w:t>Borrower Not Released; Forbearance By Lender Not a Waiver.</w:t>
      </w:r>
      <w:r w:rsidR="00EF5B3C">
        <w:rPr>
          <w:b/>
          <w:sz w:val="20"/>
        </w:rPr>
        <w:t xml:space="preserve"> </w:t>
      </w:r>
      <w:r w:rsidRPr="00DB0E01">
        <w:rPr>
          <w:sz w:val="20"/>
        </w:rPr>
        <w:t>Extension of the time for payment or modification of amortization of the sums secured by this Security Instrument granted by Lender to any successor in interest of Borrower shall not operate to release the liability of the original Borrower or Borrower</w:t>
      </w:r>
      <w:r w:rsidR="00E44924">
        <w:rPr>
          <w:sz w:val="20"/>
        </w:rPr>
        <w:t>’</w:t>
      </w:r>
      <w:r w:rsidRPr="00DB0E01">
        <w:rPr>
          <w:sz w:val="20"/>
        </w:rPr>
        <w:t>s successors in interest.</w:t>
      </w:r>
      <w:r w:rsidR="00EF5B3C">
        <w:rPr>
          <w:sz w:val="20"/>
        </w:rPr>
        <w:t xml:space="preserve"> </w:t>
      </w:r>
      <w:r w:rsidRPr="00DB0E01">
        <w:rPr>
          <w:sz w:val="20"/>
        </w:rPr>
        <w:t>Lender shall not be required to commence proceedings against any successor in interest or refuse to extend time for payment or otherwise modify amortization of the sums secured by this Security Instrument by reason of any demand made by the original Borrower or Borrower</w:t>
      </w:r>
      <w:r w:rsidR="00E44924">
        <w:rPr>
          <w:sz w:val="20"/>
        </w:rPr>
        <w:t>’</w:t>
      </w:r>
      <w:r w:rsidRPr="00DB0E01">
        <w:rPr>
          <w:sz w:val="20"/>
        </w:rPr>
        <w:t>s successors in interest.</w:t>
      </w:r>
      <w:r w:rsidR="00EF5B3C">
        <w:rPr>
          <w:sz w:val="20"/>
        </w:rPr>
        <w:t xml:space="preserve"> </w:t>
      </w:r>
      <w:r w:rsidRPr="00DB0E01">
        <w:rPr>
          <w:sz w:val="20"/>
        </w:rPr>
        <w:t>Any forbearance by Lender in exercising any right or remedy shall not be a waiver of or preclude the exercise of any right or remedy.</w:t>
      </w:r>
    </w:p>
    <w:p w:rsidR="00BD28F7" w:rsidRPr="00DB0E01" w:rsidRDefault="00BD28F7" w:rsidP="004F462E">
      <w:pPr>
        <w:widowControl/>
        <w:numPr>
          <w:ilvl w:val="0"/>
          <w:numId w:val="4"/>
        </w:numPr>
        <w:spacing w:before="240"/>
        <w:ind w:left="1080"/>
        <w:jc w:val="both"/>
        <w:rPr>
          <w:sz w:val="20"/>
        </w:rPr>
      </w:pPr>
      <w:r w:rsidRPr="00DB0E01">
        <w:rPr>
          <w:b/>
          <w:sz w:val="20"/>
        </w:rPr>
        <w:t>Transfer of the Property.</w:t>
      </w:r>
      <w:r w:rsidR="00EF5B3C">
        <w:rPr>
          <w:b/>
          <w:sz w:val="20"/>
        </w:rPr>
        <w:t xml:space="preserve"> </w:t>
      </w:r>
      <w:r w:rsidRPr="00DB0E01">
        <w:rPr>
          <w:sz w:val="20"/>
        </w:rPr>
        <w:t xml:space="preserve">If all or any part of the Property or any interest in it is sold, </w:t>
      </w:r>
      <w:r w:rsidR="00F371F4">
        <w:rPr>
          <w:sz w:val="20"/>
        </w:rPr>
        <w:t xml:space="preserve">rented, </w:t>
      </w:r>
      <w:r w:rsidRPr="00DB0E01">
        <w:rPr>
          <w:sz w:val="20"/>
        </w:rPr>
        <w:t>transferred, or otherwise conveyed,</w:t>
      </w:r>
      <w:r w:rsidR="00F371F4">
        <w:rPr>
          <w:sz w:val="20"/>
        </w:rPr>
        <w:t xml:space="preserve"> (voluntarily or otherwise)</w:t>
      </w:r>
      <w:r w:rsidRPr="00DB0E01">
        <w:rPr>
          <w:sz w:val="20"/>
        </w:rPr>
        <w:t xml:space="preserve"> or if the First Deed of Trust is refinanced or otherwise paid in full, Lender may, at its option, require immediate payment in full of all sums secured by this Security Instrument.</w:t>
      </w:r>
      <w:r w:rsidR="00EF5B3C">
        <w:rPr>
          <w:sz w:val="20"/>
        </w:rPr>
        <w:t xml:space="preserve"> </w:t>
      </w:r>
      <w:r w:rsidRPr="00DB0E01">
        <w:rPr>
          <w:sz w:val="20"/>
        </w:rPr>
        <w:t>However, this option shall not be exercised by Lender if exercise is prohibited by federal law as of the date of this Security Instrument.</w:t>
      </w:r>
    </w:p>
    <w:p w:rsidR="00BD28F7" w:rsidRPr="00DB0E01" w:rsidRDefault="00BD28F7" w:rsidP="004F462E">
      <w:pPr>
        <w:widowControl/>
        <w:spacing w:before="240" w:line="240" w:lineRule="exact"/>
        <w:ind w:left="1080"/>
        <w:jc w:val="both"/>
        <w:rPr>
          <w:sz w:val="20"/>
        </w:rPr>
      </w:pPr>
      <w:r w:rsidRPr="00DB0E01">
        <w:rPr>
          <w:sz w:val="20"/>
        </w:rPr>
        <w:t>If Lender exercises this option, Lender shall give Borrower written notice of acceleration.</w:t>
      </w:r>
      <w:r w:rsidR="00EF5B3C">
        <w:rPr>
          <w:sz w:val="20"/>
        </w:rPr>
        <w:t xml:space="preserve"> </w:t>
      </w:r>
      <w:r w:rsidRPr="00DB0E01">
        <w:rPr>
          <w:sz w:val="20"/>
        </w:rPr>
        <w:t>The notice shall provide a period of not less than 30 days from the date the notice is mailed to Borrower at the Property Address within which Borrower must pay all sums secured by this Security Instrument.</w:t>
      </w:r>
      <w:r w:rsidR="00EF5B3C">
        <w:rPr>
          <w:sz w:val="20"/>
        </w:rPr>
        <w:t xml:space="preserve"> </w:t>
      </w:r>
      <w:r w:rsidRPr="00DB0E01">
        <w:rPr>
          <w:sz w:val="20"/>
        </w:rPr>
        <w:t>If Borrower fails to pay these sums prior to the expiration of this period, Lender may invoke any remedies permitted by this Security Instrument without further notice or demand on Borrower.</w:t>
      </w:r>
    </w:p>
    <w:p w:rsidR="00513A97" w:rsidRDefault="00513A97">
      <w:pPr>
        <w:widowControl/>
        <w:rPr>
          <w:sz w:val="20"/>
        </w:rPr>
      </w:pPr>
    </w:p>
    <w:p w:rsidR="00513A97" w:rsidRDefault="00513A97">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C7008C">
      <w:pPr>
        <w:widowControl/>
        <w:rPr>
          <w:sz w:val="20"/>
        </w:rPr>
      </w:pPr>
    </w:p>
    <w:p w:rsidR="00C7008C" w:rsidRDefault="00513A97" w:rsidP="00513A97">
      <w:pPr>
        <w:widowControl/>
        <w:jc w:val="center"/>
        <w:rPr>
          <w:sz w:val="20"/>
        </w:rPr>
      </w:pPr>
      <w:r>
        <w:rPr>
          <w:sz w:val="20"/>
        </w:rPr>
        <w:t>[EXECUTION PAGE FOLLOWS]</w:t>
      </w:r>
    </w:p>
    <w:p w:rsidR="00513A97" w:rsidRDefault="00513A97" w:rsidP="00C7008C">
      <w:pPr>
        <w:widowControl/>
        <w:rPr>
          <w:sz w:val="20"/>
        </w:rPr>
      </w:pPr>
      <w:r>
        <w:rPr>
          <w:sz w:val="20"/>
        </w:rPr>
        <w:br w:type="page"/>
      </w:r>
    </w:p>
    <w:p w:rsidR="00513A97" w:rsidRPr="00513A97" w:rsidRDefault="00513A97" w:rsidP="00513A97">
      <w:pPr>
        <w:widowControl/>
        <w:jc w:val="center"/>
        <w:outlineLvl w:val="0"/>
        <w:rPr>
          <w:sz w:val="20"/>
        </w:rPr>
      </w:pPr>
      <w:r>
        <w:rPr>
          <w:color w:val="000000"/>
          <w:sz w:val="20"/>
        </w:rPr>
        <w:lastRenderedPageBreak/>
        <w:t xml:space="preserve">[THDA </w:t>
      </w:r>
      <w:r w:rsidRPr="00513A97">
        <w:rPr>
          <w:color w:val="000000"/>
          <w:sz w:val="20"/>
        </w:rPr>
        <w:t>GREAT CHOICE PLUS LOAN PROGRAM</w:t>
      </w:r>
      <w:r>
        <w:rPr>
          <w:color w:val="000000"/>
          <w:sz w:val="20"/>
        </w:rPr>
        <w:t xml:space="preserve"> </w:t>
      </w:r>
      <w:r w:rsidRPr="00513A97">
        <w:rPr>
          <w:color w:val="000000"/>
          <w:sz w:val="20"/>
        </w:rPr>
        <w:t xml:space="preserve">SUBORDINATE </w:t>
      </w:r>
      <w:r w:rsidRPr="00513A97">
        <w:rPr>
          <w:sz w:val="20"/>
        </w:rPr>
        <w:t>DEED OF TRUST</w:t>
      </w:r>
      <w:r>
        <w:rPr>
          <w:sz w:val="20"/>
        </w:rPr>
        <w:t>]</w:t>
      </w:r>
    </w:p>
    <w:p w:rsidR="00B62D0D" w:rsidRDefault="00B62D0D" w:rsidP="00D30B97">
      <w:pPr>
        <w:widowControl/>
        <w:spacing w:line="240" w:lineRule="exact"/>
        <w:jc w:val="both"/>
        <w:rPr>
          <w:sz w:val="20"/>
        </w:rPr>
      </w:pPr>
    </w:p>
    <w:p w:rsidR="0052597C" w:rsidRPr="00DB0E01" w:rsidRDefault="003F4BA9" w:rsidP="004F462E">
      <w:pPr>
        <w:widowControl/>
        <w:spacing w:before="240" w:line="240" w:lineRule="exact"/>
        <w:ind w:firstLine="720"/>
        <w:jc w:val="both"/>
        <w:rPr>
          <w:sz w:val="20"/>
        </w:rPr>
      </w:pPr>
      <w:r w:rsidRPr="00DB0E01">
        <w:rPr>
          <w:sz w:val="20"/>
        </w:rPr>
        <w:t xml:space="preserve">BY SIGNING </w:t>
      </w:r>
      <w:r w:rsidR="0052597C" w:rsidRPr="00DB0E01">
        <w:rPr>
          <w:sz w:val="20"/>
        </w:rPr>
        <w:t>BELOW, Borrower accepts and agrees to the terms and covenants conta</w:t>
      </w:r>
      <w:r w:rsidRPr="00DB0E01">
        <w:rPr>
          <w:sz w:val="20"/>
        </w:rPr>
        <w:t xml:space="preserve">ined in this </w:t>
      </w:r>
      <w:r w:rsidR="0056314A" w:rsidRPr="00DB0E01">
        <w:rPr>
          <w:sz w:val="20"/>
        </w:rPr>
        <w:t>Security Instrument</w:t>
      </w:r>
      <w:r w:rsidR="002E018D" w:rsidRPr="00DB0E01">
        <w:rPr>
          <w:sz w:val="20"/>
        </w:rPr>
        <w:t>.</w:t>
      </w:r>
    </w:p>
    <w:p w:rsidR="0052597C" w:rsidRDefault="0052597C" w:rsidP="00DB0E01">
      <w:pPr>
        <w:widowControl/>
        <w:spacing w:line="240" w:lineRule="exact"/>
        <w:jc w:val="both"/>
        <w:rPr>
          <w:sz w:val="20"/>
        </w:rPr>
      </w:pPr>
    </w:p>
    <w:p w:rsidR="00B62D0D" w:rsidRDefault="00B62D0D" w:rsidP="00DB0E01">
      <w:pPr>
        <w:widowControl/>
        <w:spacing w:line="240" w:lineRule="exact"/>
        <w:jc w:val="both"/>
        <w:rPr>
          <w:sz w:val="20"/>
        </w:rPr>
      </w:pPr>
    </w:p>
    <w:p w:rsidR="00B62D0D" w:rsidRPr="00DB0E01" w:rsidRDefault="00B62D0D" w:rsidP="00DB0E01">
      <w:pPr>
        <w:widowControl/>
        <w:spacing w:line="240" w:lineRule="exact"/>
        <w:jc w:val="both"/>
        <w:rPr>
          <w:sz w:val="20"/>
        </w:rPr>
      </w:pPr>
    </w:p>
    <w:p w:rsidR="0052597C" w:rsidRPr="00DB0E01" w:rsidRDefault="0052597C" w:rsidP="009058B2">
      <w:pPr>
        <w:widowControl/>
        <w:tabs>
          <w:tab w:val="left" w:pos="5760"/>
        </w:tabs>
        <w:spacing w:line="240" w:lineRule="exact"/>
        <w:jc w:val="both"/>
        <w:rPr>
          <w:sz w:val="20"/>
        </w:rPr>
      </w:pPr>
      <w:r w:rsidRPr="00DB0E01">
        <w:rPr>
          <w:sz w:val="20"/>
        </w:rPr>
        <w:t>______________________________</w:t>
      </w:r>
      <w:r w:rsidR="009058B2">
        <w:rPr>
          <w:sz w:val="20"/>
        </w:rPr>
        <w:t>____________</w:t>
      </w:r>
      <w:r w:rsidRPr="00DB0E01">
        <w:rPr>
          <w:sz w:val="20"/>
        </w:rPr>
        <w:t>____</w:t>
      </w:r>
      <w:r w:rsidRPr="00DB0E01">
        <w:rPr>
          <w:sz w:val="20"/>
        </w:rPr>
        <w:tab/>
        <w:t>___________________________________</w:t>
      </w:r>
    </w:p>
    <w:p w:rsidR="0052597C" w:rsidRPr="00DB0E01" w:rsidRDefault="0052597C" w:rsidP="009058B2">
      <w:pPr>
        <w:widowControl/>
        <w:tabs>
          <w:tab w:val="left" w:pos="5760"/>
        </w:tabs>
        <w:spacing w:line="240" w:lineRule="exact"/>
        <w:jc w:val="both"/>
        <w:rPr>
          <w:sz w:val="20"/>
        </w:rPr>
      </w:pPr>
      <w:r w:rsidRPr="00DB0E01">
        <w:rPr>
          <w:sz w:val="20"/>
        </w:rPr>
        <w:t>Borrower</w:t>
      </w:r>
      <w:r w:rsidR="009058B2">
        <w:rPr>
          <w:sz w:val="20"/>
        </w:rPr>
        <w:tab/>
        <w:t>Date</w:t>
      </w:r>
    </w:p>
    <w:p w:rsidR="0052597C" w:rsidRPr="00DB0E01" w:rsidRDefault="0052597C" w:rsidP="00DB0E01">
      <w:pPr>
        <w:widowControl/>
        <w:spacing w:line="240" w:lineRule="exact"/>
        <w:jc w:val="both"/>
        <w:rPr>
          <w:sz w:val="20"/>
        </w:rPr>
      </w:pPr>
    </w:p>
    <w:p w:rsidR="0052597C" w:rsidRPr="00DB0E01" w:rsidRDefault="0052597C" w:rsidP="00DB0E01">
      <w:pPr>
        <w:widowControl/>
        <w:spacing w:line="240" w:lineRule="exact"/>
        <w:jc w:val="both"/>
        <w:rPr>
          <w:sz w:val="20"/>
        </w:rPr>
      </w:pPr>
    </w:p>
    <w:p w:rsidR="0052597C" w:rsidRPr="00DB0E01" w:rsidRDefault="0052597C" w:rsidP="009058B2">
      <w:pPr>
        <w:widowControl/>
        <w:tabs>
          <w:tab w:val="left" w:pos="5760"/>
        </w:tabs>
        <w:spacing w:line="240" w:lineRule="exact"/>
        <w:jc w:val="both"/>
        <w:rPr>
          <w:sz w:val="20"/>
        </w:rPr>
      </w:pPr>
      <w:r w:rsidRPr="00DB0E01">
        <w:rPr>
          <w:sz w:val="20"/>
        </w:rPr>
        <w:t>__________________________________</w:t>
      </w:r>
      <w:r w:rsidR="009058B2">
        <w:rPr>
          <w:sz w:val="20"/>
        </w:rPr>
        <w:t>____________</w:t>
      </w:r>
      <w:r w:rsidRPr="00DB0E01">
        <w:rPr>
          <w:sz w:val="20"/>
        </w:rPr>
        <w:tab/>
        <w:t>___________________________________</w:t>
      </w:r>
    </w:p>
    <w:p w:rsidR="0052597C" w:rsidRPr="00DB0E01" w:rsidRDefault="0052597C" w:rsidP="009058B2">
      <w:pPr>
        <w:widowControl/>
        <w:tabs>
          <w:tab w:val="left" w:pos="5760"/>
        </w:tabs>
        <w:spacing w:line="240" w:lineRule="exact"/>
        <w:jc w:val="both"/>
        <w:rPr>
          <w:sz w:val="20"/>
        </w:rPr>
      </w:pPr>
      <w:r w:rsidRPr="00DB0E01">
        <w:rPr>
          <w:sz w:val="20"/>
        </w:rPr>
        <w:t>Borrower</w:t>
      </w:r>
      <w:r w:rsidR="009058B2">
        <w:rPr>
          <w:sz w:val="20"/>
        </w:rPr>
        <w:tab/>
        <w:t>Date</w:t>
      </w:r>
    </w:p>
    <w:p w:rsidR="0052597C" w:rsidRDefault="0052597C" w:rsidP="00DB0E01">
      <w:pPr>
        <w:widowControl/>
        <w:spacing w:line="240" w:lineRule="exact"/>
        <w:jc w:val="both"/>
        <w:rPr>
          <w:sz w:val="20"/>
        </w:rPr>
      </w:pPr>
    </w:p>
    <w:p w:rsidR="002E6EE6" w:rsidRDefault="002E6EE6" w:rsidP="00DB0E01">
      <w:pPr>
        <w:widowControl/>
        <w:spacing w:line="240" w:lineRule="exact"/>
        <w:jc w:val="both"/>
        <w:rPr>
          <w:sz w:val="20"/>
        </w:rPr>
      </w:pPr>
    </w:p>
    <w:p w:rsidR="002E6EE6" w:rsidRDefault="002E6EE6" w:rsidP="00DB0E01">
      <w:pPr>
        <w:widowControl/>
        <w:spacing w:line="240" w:lineRule="exact"/>
        <w:jc w:val="both"/>
        <w:rPr>
          <w:sz w:val="20"/>
        </w:rPr>
      </w:pPr>
    </w:p>
    <w:p w:rsidR="002E6EE6" w:rsidRPr="00DB0E01" w:rsidRDefault="002E6EE6" w:rsidP="00DB0E01">
      <w:pPr>
        <w:widowControl/>
        <w:spacing w:line="240" w:lineRule="exact"/>
        <w:jc w:val="both"/>
        <w:rPr>
          <w:sz w:val="20"/>
        </w:rPr>
      </w:pPr>
    </w:p>
    <w:p w:rsidR="009058B2" w:rsidRPr="009058B2" w:rsidRDefault="009058B2" w:rsidP="009058B2">
      <w:pPr>
        <w:widowControl/>
        <w:tabs>
          <w:tab w:val="left" w:pos="3690"/>
        </w:tabs>
        <w:spacing w:line="240" w:lineRule="exact"/>
        <w:jc w:val="both"/>
        <w:rPr>
          <w:sz w:val="20"/>
        </w:rPr>
      </w:pPr>
      <w:r w:rsidRPr="009058B2">
        <w:rPr>
          <w:sz w:val="20"/>
        </w:rPr>
        <w:t>STATE OF</w:t>
      </w:r>
      <w:r>
        <w:rPr>
          <w:sz w:val="20"/>
        </w:rPr>
        <w:t xml:space="preserve"> TENNESSEE</w:t>
      </w:r>
      <w:r w:rsidRPr="009058B2">
        <w:rPr>
          <w:sz w:val="20"/>
        </w:rPr>
        <w:tab/>
        <w:t>)</w:t>
      </w:r>
    </w:p>
    <w:p w:rsidR="009058B2" w:rsidRPr="009058B2" w:rsidRDefault="009058B2" w:rsidP="009058B2">
      <w:pPr>
        <w:widowControl/>
        <w:tabs>
          <w:tab w:val="left" w:pos="3690"/>
        </w:tabs>
        <w:spacing w:line="240" w:lineRule="exact"/>
        <w:jc w:val="both"/>
        <w:rPr>
          <w:sz w:val="20"/>
        </w:rPr>
      </w:pPr>
      <w:r w:rsidRPr="009058B2">
        <w:rPr>
          <w:sz w:val="20"/>
        </w:rPr>
        <w:t>COUNTY OF</w:t>
      </w:r>
      <w:r>
        <w:rPr>
          <w:sz w:val="20"/>
        </w:rPr>
        <w:t xml:space="preserve"> </w:t>
      </w:r>
      <w:r w:rsidRPr="009058B2">
        <w:rPr>
          <w:sz w:val="20"/>
        </w:rPr>
        <w:t>________________________</w:t>
      </w:r>
      <w:r w:rsidRPr="009058B2">
        <w:rPr>
          <w:sz w:val="20"/>
        </w:rPr>
        <w:tab/>
        <w:t>)</w:t>
      </w:r>
    </w:p>
    <w:p w:rsidR="009058B2" w:rsidRPr="008C5AB9" w:rsidRDefault="009058B2" w:rsidP="009058B2">
      <w:pPr>
        <w:widowControl/>
        <w:spacing w:before="240" w:line="240" w:lineRule="exact"/>
        <w:ind w:firstLine="720"/>
        <w:jc w:val="both"/>
        <w:rPr>
          <w:sz w:val="20"/>
        </w:rPr>
      </w:pPr>
      <w:r w:rsidRPr="008C5AB9">
        <w:rPr>
          <w:sz w:val="20"/>
        </w:rPr>
        <w:t>Before me, _________________________________ a Notary Public of the state and county mentioned, personally appeared _________________________________, the within named bargainor, with whom I am personally acquainted (or proved to me on the basis of satisfactory evidence), and who, upon oath, acknowledged that he executed the foregoing instrument for the purposes therein contained.</w:t>
      </w:r>
    </w:p>
    <w:p w:rsidR="009058B2" w:rsidRPr="008C5AB9" w:rsidRDefault="009058B2" w:rsidP="009058B2">
      <w:pPr>
        <w:spacing w:before="240"/>
        <w:ind w:firstLine="720"/>
        <w:rPr>
          <w:sz w:val="20"/>
        </w:rPr>
      </w:pPr>
      <w:r w:rsidRPr="008C5AB9">
        <w:rPr>
          <w:sz w:val="20"/>
        </w:rPr>
        <w:t>Witness my hand and seal, this _____ day of ___________________, 20</w:t>
      </w:r>
      <w:sdt>
        <w:sdtPr>
          <w:rPr>
            <w:sz w:val="20"/>
          </w:rPr>
          <w:id w:val="-456717813"/>
          <w:placeholder>
            <w:docPart w:val="1F463A5E14184B0E81B26CB4C8E99835"/>
          </w:placeholder>
          <w:showingPlcHdr/>
          <w:text/>
        </w:sdtPr>
        <w:sdtEndPr/>
        <w:sdtContent>
          <w:r w:rsidR="00C7008C" w:rsidRPr="00480216">
            <w:rPr>
              <w:rStyle w:val="PlaceholderText"/>
              <w:sz w:val="20"/>
            </w:rPr>
            <w:t>Click here to enter text.</w:t>
          </w:r>
        </w:sdtContent>
      </w:sdt>
      <w:r w:rsidRPr="008C5AB9">
        <w:rPr>
          <w:sz w:val="20"/>
        </w:rPr>
        <w:t>.</w:t>
      </w:r>
    </w:p>
    <w:p w:rsidR="009058B2" w:rsidRPr="008C5AB9" w:rsidRDefault="009058B2" w:rsidP="009058B2">
      <w:pPr>
        <w:spacing w:before="360"/>
        <w:ind w:left="4867"/>
        <w:rPr>
          <w:sz w:val="20"/>
        </w:rPr>
      </w:pPr>
      <w:r w:rsidRPr="008C5AB9">
        <w:rPr>
          <w:sz w:val="20"/>
        </w:rPr>
        <w:t>________________________________________</w:t>
      </w:r>
    </w:p>
    <w:p w:rsidR="009058B2" w:rsidRPr="008C5AB9" w:rsidRDefault="009058B2" w:rsidP="009058B2">
      <w:pPr>
        <w:ind w:left="4860"/>
        <w:rPr>
          <w:sz w:val="20"/>
        </w:rPr>
      </w:pPr>
      <w:r w:rsidRPr="008C5AB9">
        <w:rPr>
          <w:sz w:val="20"/>
        </w:rPr>
        <w:t>Notary Public</w:t>
      </w:r>
    </w:p>
    <w:p w:rsidR="009058B2" w:rsidRPr="008C5AB9" w:rsidRDefault="009058B2" w:rsidP="009058B2">
      <w:pPr>
        <w:spacing w:before="240"/>
        <w:rPr>
          <w:sz w:val="20"/>
        </w:rPr>
      </w:pPr>
      <w:r w:rsidRPr="008C5AB9">
        <w:rPr>
          <w:sz w:val="20"/>
        </w:rPr>
        <w:t>My Commission Expires: ___________________</w:t>
      </w:r>
    </w:p>
    <w:p w:rsidR="009058B2" w:rsidRPr="008C5AB9" w:rsidRDefault="009058B2" w:rsidP="009058B2">
      <w:pPr>
        <w:widowControl/>
        <w:spacing w:line="240" w:lineRule="exact"/>
        <w:jc w:val="both"/>
        <w:rPr>
          <w:sz w:val="20"/>
        </w:rPr>
      </w:pPr>
    </w:p>
    <w:p w:rsidR="009058B2" w:rsidRPr="008C5AB9" w:rsidRDefault="009058B2" w:rsidP="009058B2">
      <w:pPr>
        <w:widowControl/>
        <w:spacing w:line="240" w:lineRule="exact"/>
        <w:jc w:val="both"/>
        <w:rPr>
          <w:sz w:val="20"/>
        </w:rPr>
      </w:pPr>
    </w:p>
    <w:p w:rsidR="009058B2" w:rsidRPr="008C5AB9" w:rsidRDefault="009058B2" w:rsidP="009058B2">
      <w:pPr>
        <w:widowControl/>
        <w:spacing w:line="240" w:lineRule="exact"/>
        <w:jc w:val="both"/>
        <w:rPr>
          <w:sz w:val="20"/>
        </w:rPr>
      </w:pPr>
    </w:p>
    <w:p w:rsidR="009058B2" w:rsidRPr="008C5AB9" w:rsidRDefault="009058B2" w:rsidP="009058B2">
      <w:pPr>
        <w:widowControl/>
        <w:spacing w:line="240" w:lineRule="exact"/>
        <w:jc w:val="both"/>
        <w:rPr>
          <w:sz w:val="20"/>
        </w:rPr>
      </w:pPr>
    </w:p>
    <w:p w:rsidR="009058B2" w:rsidRPr="008C5AB9" w:rsidRDefault="009058B2" w:rsidP="009058B2">
      <w:pPr>
        <w:widowControl/>
        <w:tabs>
          <w:tab w:val="left" w:pos="3690"/>
        </w:tabs>
        <w:spacing w:line="240" w:lineRule="exact"/>
        <w:jc w:val="both"/>
        <w:rPr>
          <w:sz w:val="20"/>
        </w:rPr>
      </w:pPr>
      <w:r w:rsidRPr="008C5AB9">
        <w:rPr>
          <w:sz w:val="20"/>
        </w:rPr>
        <w:t>STATE OF TENNESSEE</w:t>
      </w:r>
      <w:r w:rsidRPr="008C5AB9">
        <w:rPr>
          <w:sz w:val="20"/>
        </w:rPr>
        <w:tab/>
        <w:t>)</w:t>
      </w:r>
    </w:p>
    <w:p w:rsidR="009058B2" w:rsidRPr="008C5AB9" w:rsidRDefault="009058B2" w:rsidP="009058B2">
      <w:pPr>
        <w:widowControl/>
        <w:tabs>
          <w:tab w:val="left" w:pos="3690"/>
        </w:tabs>
        <w:spacing w:line="240" w:lineRule="exact"/>
        <w:jc w:val="both"/>
        <w:rPr>
          <w:sz w:val="20"/>
        </w:rPr>
      </w:pPr>
      <w:r w:rsidRPr="008C5AB9">
        <w:rPr>
          <w:sz w:val="20"/>
        </w:rPr>
        <w:t>COUNTY OF ________________________</w:t>
      </w:r>
      <w:r w:rsidRPr="008C5AB9">
        <w:rPr>
          <w:sz w:val="20"/>
        </w:rPr>
        <w:tab/>
        <w:t>)</w:t>
      </w:r>
    </w:p>
    <w:p w:rsidR="009058B2" w:rsidRPr="008C5AB9" w:rsidRDefault="009058B2" w:rsidP="009058B2">
      <w:pPr>
        <w:widowControl/>
        <w:spacing w:before="240" w:line="240" w:lineRule="exact"/>
        <w:ind w:firstLine="720"/>
        <w:jc w:val="both"/>
        <w:rPr>
          <w:sz w:val="20"/>
        </w:rPr>
      </w:pPr>
      <w:r w:rsidRPr="008C5AB9">
        <w:rPr>
          <w:sz w:val="20"/>
        </w:rPr>
        <w:t>Before me, _________________________________ a Notary Public of the state and county mentioned, personally appeared _________________________________, the within named bargainor, with whom I am personally acquainted (or proved to me on the basis of satisfactory evidence), and who, upon oath, acknowledged that he executed the foregoing instrument for the purposes therein contained.</w:t>
      </w:r>
    </w:p>
    <w:p w:rsidR="009058B2" w:rsidRPr="008C5AB9" w:rsidRDefault="009058B2" w:rsidP="009058B2">
      <w:pPr>
        <w:spacing w:before="240"/>
        <w:ind w:firstLine="720"/>
        <w:rPr>
          <w:sz w:val="20"/>
        </w:rPr>
      </w:pPr>
      <w:r w:rsidRPr="008C5AB9">
        <w:rPr>
          <w:sz w:val="20"/>
        </w:rPr>
        <w:t>Witness my hand and seal, this _____ day of ___________________, 20</w:t>
      </w:r>
      <w:sdt>
        <w:sdtPr>
          <w:rPr>
            <w:sz w:val="20"/>
          </w:rPr>
          <w:id w:val="-1042362660"/>
          <w:placeholder>
            <w:docPart w:val="D8523E1910FD47068BB4BB034CD20FD4"/>
          </w:placeholder>
          <w:showingPlcHdr/>
          <w:text/>
        </w:sdtPr>
        <w:sdtEndPr/>
        <w:sdtContent>
          <w:r w:rsidR="00C7008C" w:rsidRPr="00480216">
            <w:rPr>
              <w:rStyle w:val="PlaceholderText"/>
              <w:sz w:val="20"/>
            </w:rPr>
            <w:t>Click here to enter text.</w:t>
          </w:r>
        </w:sdtContent>
      </w:sdt>
      <w:r w:rsidRPr="008C5AB9">
        <w:rPr>
          <w:sz w:val="20"/>
        </w:rPr>
        <w:t>.</w:t>
      </w:r>
    </w:p>
    <w:p w:rsidR="009058B2" w:rsidRPr="008C5AB9" w:rsidRDefault="009058B2" w:rsidP="009058B2">
      <w:pPr>
        <w:spacing w:before="360"/>
        <w:ind w:left="4867"/>
        <w:rPr>
          <w:sz w:val="20"/>
        </w:rPr>
      </w:pPr>
      <w:r w:rsidRPr="008C5AB9">
        <w:rPr>
          <w:sz w:val="20"/>
        </w:rPr>
        <w:t>________________________________________</w:t>
      </w:r>
    </w:p>
    <w:p w:rsidR="009058B2" w:rsidRPr="008C5AB9" w:rsidRDefault="009058B2" w:rsidP="009058B2">
      <w:pPr>
        <w:ind w:left="4860"/>
        <w:rPr>
          <w:sz w:val="20"/>
        </w:rPr>
      </w:pPr>
      <w:r w:rsidRPr="008C5AB9">
        <w:rPr>
          <w:sz w:val="20"/>
        </w:rPr>
        <w:t>Notary Public</w:t>
      </w:r>
    </w:p>
    <w:p w:rsidR="009058B2" w:rsidRPr="008C5AB9" w:rsidRDefault="009058B2" w:rsidP="009058B2">
      <w:pPr>
        <w:spacing w:before="240"/>
        <w:rPr>
          <w:sz w:val="20"/>
        </w:rPr>
      </w:pPr>
      <w:r w:rsidRPr="008C5AB9">
        <w:rPr>
          <w:sz w:val="20"/>
        </w:rPr>
        <w:t>My Commission Expires: ___________________</w:t>
      </w:r>
    </w:p>
    <w:p w:rsidR="0052597C" w:rsidRPr="00DB0E01" w:rsidRDefault="00C07DE1" w:rsidP="00DB0E01">
      <w:pPr>
        <w:widowControl/>
        <w:spacing w:line="240" w:lineRule="exact"/>
        <w:jc w:val="center"/>
        <w:rPr>
          <w:b/>
          <w:sz w:val="20"/>
        </w:rPr>
      </w:pPr>
      <w:r w:rsidRPr="00DB0E01">
        <w:rPr>
          <w:sz w:val="20"/>
        </w:rPr>
        <w:br w:type="page"/>
      </w:r>
      <w:r w:rsidRPr="00DB0E01">
        <w:rPr>
          <w:b/>
          <w:sz w:val="20"/>
        </w:rPr>
        <w:lastRenderedPageBreak/>
        <w:t>EXHIBIT A</w:t>
      </w:r>
    </w:p>
    <w:p w:rsidR="00C07DE1" w:rsidRPr="00DB0E01" w:rsidRDefault="00C07DE1" w:rsidP="00DB0E01">
      <w:pPr>
        <w:widowControl/>
        <w:spacing w:before="240" w:line="240" w:lineRule="exact"/>
        <w:jc w:val="center"/>
        <w:rPr>
          <w:b/>
          <w:sz w:val="20"/>
        </w:rPr>
      </w:pPr>
      <w:r w:rsidRPr="00DB0E01">
        <w:rPr>
          <w:b/>
          <w:sz w:val="20"/>
        </w:rPr>
        <w:t>(Legal Description)</w:t>
      </w:r>
    </w:p>
    <w:p w:rsidR="00C07DE1" w:rsidRPr="00DB0E01" w:rsidRDefault="00C07DE1" w:rsidP="00DB0E01">
      <w:pPr>
        <w:widowControl/>
        <w:spacing w:line="240" w:lineRule="exact"/>
        <w:jc w:val="center"/>
        <w:rPr>
          <w:sz w:val="20"/>
        </w:rPr>
      </w:pPr>
    </w:p>
    <w:p w:rsidR="00C07DE1" w:rsidRPr="00DB0E01" w:rsidRDefault="00C07DE1" w:rsidP="00DB0E01">
      <w:pPr>
        <w:widowControl/>
        <w:spacing w:line="240" w:lineRule="exact"/>
        <w:jc w:val="center"/>
        <w:rPr>
          <w:sz w:val="20"/>
        </w:rPr>
      </w:pPr>
    </w:p>
    <w:p w:rsidR="00C07DE1" w:rsidRPr="00DB0E01" w:rsidRDefault="00C07DE1" w:rsidP="00DB0E01">
      <w:pPr>
        <w:widowControl/>
        <w:spacing w:line="240" w:lineRule="exact"/>
        <w:jc w:val="center"/>
        <w:rPr>
          <w:sz w:val="20"/>
        </w:rPr>
      </w:pPr>
    </w:p>
    <w:sectPr w:rsidR="00C07DE1" w:rsidRPr="00DB0E01" w:rsidSect="008B0DF2">
      <w:headerReference w:type="default" r:id="rId9"/>
      <w:footerReference w:type="first" r:id="rId10"/>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1E" w:rsidRDefault="00937A1E">
      <w:r>
        <w:separator/>
      </w:r>
    </w:p>
  </w:endnote>
  <w:endnote w:type="continuationSeparator" w:id="0">
    <w:p w:rsidR="00937A1E" w:rsidRDefault="0093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E" w:rsidRPr="00DB0E01" w:rsidRDefault="004069EE" w:rsidP="00DB0E01">
    <w:pPr>
      <w:pStyle w:val="Footer"/>
      <w:tabs>
        <w:tab w:val="clear" w:pos="4320"/>
        <w:tab w:val="clear" w:pos="8640"/>
      </w:tabs>
      <w:jc w:val="center"/>
      <w:rPr>
        <w:sz w:val="20"/>
      </w:rPr>
    </w:pPr>
    <w:r w:rsidRPr="00DB0E01">
      <w:rPr>
        <w:sz w:val="20"/>
      </w:rPr>
      <w:t xml:space="preserve">Page </w:t>
    </w:r>
    <w:r w:rsidR="008D7F52" w:rsidRPr="00DB0E01">
      <w:rPr>
        <w:sz w:val="20"/>
        <w:szCs w:val="24"/>
      </w:rPr>
      <w:fldChar w:fldCharType="begin"/>
    </w:r>
    <w:r w:rsidRPr="00DB0E01">
      <w:rPr>
        <w:sz w:val="20"/>
      </w:rPr>
      <w:instrText xml:space="preserve"> PAGE </w:instrText>
    </w:r>
    <w:r w:rsidR="008D7F52" w:rsidRPr="00DB0E01">
      <w:rPr>
        <w:sz w:val="20"/>
        <w:szCs w:val="24"/>
      </w:rPr>
      <w:fldChar w:fldCharType="separate"/>
    </w:r>
    <w:r w:rsidR="00556D0E">
      <w:rPr>
        <w:noProof/>
        <w:sz w:val="20"/>
      </w:rPr>
      <w:t>8</w:t>
    </w:r>
    <w:r w:rsidR="008D7F52" w:rsidRPr="00DB0E01">
      <w:rPr>
        <w:sz w:val="20"/>
        <w:szCs w:val="24"/>
      </w:rPr>
      <w:fldChar w:fldCharType="end"/>
    </w:r>
    <w:r w:rsidRPr="00DB0E01">
      <w:rPr>
        <w:sz w:val="20"/>
      </w:rPr>
      <w:t xml:space="preserve"> of </w:t>
    </w:r>
    <w:r w:rsidR="008D7F52" w:rsidRPr="00DB0E01">
      <w:rPr>
        <w:sz w:val="20"/>
        <w:szCs w:val="24"/>
      </w:rPr>
      <w:fldChar w:fldCharType="begin"/>
    </w:r>
    <w:r w:rsidRPr="00DB0E01">
      <w:rPr>
        <w:sz w:val="20"/>
      </w:rPr>
      <w:instrText xml:space="preserve"> NUMPAGES  </w:instrText>
    </w:r>
    <w:r w:rsidR="008D7F52" w:rsidRPr="00DB0E01">
      <w:rPr>
        <w:sz w:val="20"/>
        <w:szCs w:val="24"/>
      </w:rPr>
      <w:fldChar w:fldCharType="separate"/>
    </w:r>
    <w:r w:rsidR="00556D0E">
      <w:rPr>
        <w:noProof/>
        <w:sz w:val="20"/>
      </w:rPr>
      <w:t>8</w:t>
    </w:r>
    <w:r w:rsidR="008D7F52" w:rsidRPr="00DB0E01">
      <w:rPr>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EE" w:rsidRPr="008B0DF2" w:rsidRDefault="008B0DF2" w:rsidP="008B0DF2">
    <w:pPr>
      <w:pStyle w:val="Footer"/>
      <w:tabs>
        <w:tab w:val="clear" w:pos="8640"/>
      </w:tabs>
      <w:rPr>
        <w:sz w:val="18"/>
        <w:szCs w:val="18"/>
      </w:rPr>
    </w:pPr>
    <w:r w:rsidRPr="008B0DF2">
      <w:rPr>
        <w:sz w:val="18"/>
        <w:szCs w:val="18"/>
      </w:rPr>
      <w:t>HO-0502 (06/2014)</w:t>
    </w:r>
    <w:r>
      <w:rPr>
        <w:sz w:val="18"/>
        <w:szCs w:val="18"/>
      </w:rPr>
      <w:tab/>
    </w:r>
    <w:r w:rsidRPr="008B0DF2">
      <w:rPr>
        <w:sz w:val="20"/>
        <w:szCs w:val="18"/>
      </w:rPr>
      <w:t>Page 1 of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F2" w:rsidRPr="008B0DF2" w:rsidRDefault="008B0DF2" w:rsidP="008B0DF2">
    <w:pPr>
      <w:pStyle w:val="Footer"/>
      <w:tabs>
        <w:tab w:val="clear" w:pos="4320"/>
        <w:tab w:val="clear" w:pos="8640"/>
      </w:tabs>
      <w:jc w:val="center"/>
      <w:rPr>
        <w:sz w:val="20"/>
        <w:szCs w:val="18"/>
      </w:rPr>
    </w:pPr>
    <w:r w:rsidRPr="008B0DF2">
      <w:rPr>
        <w:sz w:val="20"/>
        <w:szCs w:val="18"/>
      </w:rPr>
      <w:t xml:space="preserve">Page </w:t>
    </w:r>
    <w:r w:rsidRPr="008B0DF2">
      <w:rPr>
        <w:bCs/>
        <w:sz w:val="20"/>
        <w:szCs w:val="18"/>
      </w:rPr>
      <w:fldChar w:fldCharType="begin"/>
    </w:r>
    <w:r w:rsidRPr="008B0DF2">
      <w:rPr>
        <w:bCs/>
        <w:sz w:val="20"/>
        <w:szCs w:val="18"/>
      </w:rPr>
      <w:instrText xml:space="preserve"> PAGE  \* Arabic  \* MERGEFORMAT </w:instrText>
    </w:r>
    <w:r w:rsidRPr="008B0DF2">
      <w:rPr>
        <w:bCs/>
        <w:sz w:val="20"/>
        <w:szCs w:val="18"/>
      </w:rPr>
      <w:fldChar w:fldCharType="separate"/>
    </w:r>
    <w:r>
      <w:rPr>
        <w:bCs/>
        <w:noProof/>
        <w:sz w:val="20"/>
        <w:szCs w:val="18"/>
      </w:rPr>
      <w:t>2</w:t>
    </w:r>
    <w:r w:rsidRPr="008B0DF2">
      <w:rPr>
        <w:bCs/>
        <w:sz w:val="20"/>
        <w:szCs w:val="18"/>
      </w:rPr>
      <w:fldChar w:fldCharType="end"/>
    </w:r>
    <w:r w:rsidRPr="008B0DF2">
      <w:rPr>
        <w:sz w:val="20"/>
        <w:szCs w:val="18"/>
      </w:rPr>
      <w:t xml:space="preserve"> of </w:t>
    </w:r>
    <w:r w:rsidRPr="008B0DF2">
      <w:rPr>
        <w:bCs/>
        <w:sz w:val="20"/>
        <w:szCs w:val="18"/>
      </w:rPr>
      <w:fldChar w:fldCharType="begin"/>
    </w:r>
    <w:r w:rsidRPr="008B0DF2">
      <w:rPr>
        <w:bCs/>
        <w:sz w:val="20"/>
        <w:szCs w:val="18"/>
      </w:rPr>
      <w:instrText xml:space="preserve"> NUMPAGES  \* Arabic  \* MERGEFORMAT </w:instrText>
    </w:r>
    <w:r w:rsidRPr="008B0DF2">
      <w:rPr>
        <w:bCs/>
        <w:sz w:val="20"/>
        <w:szCs w:val="18"/>
      </w:rPr>
      <w:fldChar w:fldCharType="separate"/>
    </w:r>
    <w:r w:rsidR="008E57CD">
      <w:rPr>
        <w:bCs/>
        <w:noProof/>
        <w:sz w:val="20"/>
        <w:szCs w:val="18"/>
      </w:rPr>
      <w:t>8</w:t>
    </w:r>
    <w:r w:rsidRPr="008B0DF2">
      <w:rPr>
        <w:bC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1E" w:rsidRDefault="00937A1E">
      <w:r>
        <w:separator/>
      </w:r>
    </w:p>
  </w:footnote>
  <w:footnote w:type="continuationSeparator" w:id="0">
    <w:p w:rsidR="00937A1E" w:rsidRDefault="0093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E4" w:rsidRPr="00CC23E4" w:rsidRDefault="00CC23E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21C42687"/>
    <w:multiLevelType w:val="hybridMultilevel"/>
    <w:tmpl w:val="6D4E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1076C"/>
    <w:multiLevelType w:val="hybridMultilevel"/>
    <w:tmpl w:val="8CB6A66E"/>
    <w:lvl w:ilvl="0" w:tplc="606EEC40">
      <w:start w:val="1"/>
      <w:numFmt w:val="upperLetter"/>
      <w:lvlText w:val="%1."/>
      <w:lvlJc w:val="left"/>
      <w:pPr>
        <w:ind w:left="720" w:hanging="360"/>
      </w:pPr>
      <w:rPr>
        <w:rFonts w:ascii="Times New Roman Bold" w:hAnsi="Times New Roman Bol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129CC"/>
    <w:multiLevelType w:val="hybridMultilevel"/>
    <w:tmpl w:val="7076B9DA"/>
    <w:lvl w:ilvl="0" w:tplc="EAC88096">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 w:ilvl="0">
        <w:start w:val="1"/>
        <w:numFmt w:val="decimal"/>
        <w:pStyle w:val="1"/>
        <w:lvlText w:val="%1.  "/>
        <w:lvlJc w:val="left"/>
      </w:lvl>
    </w:lvlOverride>
  </w:num>
  <w:num w:numId="2">
    <w:abstractNumId w:val="3"/>
  </w:num>
  <w:num w:numId="3">
    <w:abstractNumId w:val="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7C"/>
    <w:rsid w:val="00010AB3"/>
    <w:rsid w:val="000372AE"/>
    <w:rsid w:val="000476CF"/>
    <w:rsid w:val="000C6554"/>
    <w:rsid w:val="000D13D2"/>
    <w:rsid w:val="000D50DB"/>
    <w:rsid w:val="00104FDD"/>
    <w:rsid w:val="00146330"/>
    <w:rsid w:val="00146D5B"/>
    <w:rsid w:val="001634AE"/>
    <w:rsid w:val="00194017"/>
    <w:rsid w:val="001E0886"/>
    <w:rsid w:val="001E1722"/>
    <w:rsid w:val="001F6553"/>
    <w:rsid w:val="0022669E"/>
    <w:rsid w:val="00250BEC"/>
    <w:rsid w:val="00265FDF"/>
    <w:rsid w:val="00280173"/>
    <w:rsid w:val="002829F7"/>
    <w:rsid w:val="00286608"/>
    <w:rsid w:val="002D7772"/>
    <w:rsid w:val="002E018D"/>
    <w:rsid w:val="002E6EE6"/>
    <w:rsid w:val="002F4F3C"/>
    <w:rsid w:val="0031225C"/>
    <w:rsid w:val="00362E44"/>
    <w:rsid w:val="00370C4F"/>
    <w:rsid w:val="00384366"/>
    <w:rsid w:val="003932AD"/>
    <w:rsid w:val="003F4BA9"/>
    <w:rsid w:val="00404617"/>
    <w:rsid w:val="00404F3E"/>
    <w:rsid w:val="004069EE"/>
    <w:rsid w:val="00423834"/>
    <w:rsid w:val="00424567"/>
    <w:rsid w:val="00440898"/>
    <w:rsid w:val="00480216"/>
    <w:rsid w:val="004802BC"/>
    <w:rsid w:val="0048702C"/>
    <w:rsid w:val="004B0E9D"/>
    <w:rsid w:val="004B4A97"/>
    <w:rsid w:val="004C26B1"/>
    <w:rsid w:val="004C311B"/>
    <w:rsid w:val="004C58C7"/>
    <w:rsid w:val="004D2CB9"/>
    <w:rsid w:val="004E654F"/>
    <w:rsid w:val="004F462E"/>
    <w:rsid w:val="0050075C"/>
    <w:rsid w:val="00513A97"/>
    <w:rsid w:val="005173E5"/>
    <w:rsid w:val="005256FC"/>
    <w:rsid w:val="0052597C"/>
    <w:rsid w:val="00531B4F"/>
    <w:rsid w:val="00556D0E"/>
    <w:rsid w:val="0056082F"/>
    <w:rsid w:val="0056314A"/>
    <w:rsid w:val="00571943"/>
    <w:rsid w:val="00577E7D"/>
    <w:rsid w:val="005851B1"/>
    <w:rsid w:val="005A1736"/>
    <w:rsid w:val="005B03C0"/>
    <w:rsid w:val="005B7F70"/>
    <w:rsid w:val="005E1459"/>
    <w:rsid w:val="0065236A"/>
    <w:rsid w:val="00665A6C"/>
    <w:rsid w:val="00667A9B"/>
    <w:rsid w:val="00667E9B"/>
    <w:rsid w:val="006B15F3"/>
    <w:rsid w:val="006B7F6B"/>
    <w:rsid w:val="007267FE"/>
    <w:rsid w:val="00742430"/>
    <w:rsid w:val="00755555"/>
    <w:rsid w:val="0077188E"/>
    <w:rsid w:val="007961C2"/>
    <w:rsid w:val="007C1351"/>
    <w:rsid w:val="00814148"/>
    <w:rsid w:val="008423E5"/>
    <w:rsid w:val="00843DAD"/>
    <w:rsid w:val="0085430B"/>
    <w:rsid w:val="00892A2C"/>
    <w:rsid w:val="008B03E9"/>
    <w:rsid w:val="008B0DF2"/>
    <w:rsid w:val="008B2541"/>
    <w:rsid w:val="008C5AB9"/>
    <w:rsid w:val="008C5C86"/>
    <w:rsid w:val="008D7F52"/>
    <w:rsid w:val="008E217F"/>
    <w:rsid w:val="008E57CD"/>
    <w:rsid w:val="009058B2"/>
    <w:rsid w:val="0093264E"/>
    <w:rsid w:val="00937A1E"/>
    <w:rsid w:val="00951D81"/>
    <w:rsid w:val="00966557"/>
    <w:rsid w:val="009D3DB5"/>
    <w:rsid w:val="009E5785"/>
    <w:rsid w:val="009F5026"/>
    <w:rsid w:val="00A24D3A"/>
    <w:rsid w:val="00A516C2"/>
    <w:rsid w:val="00A521A4"/>
    <w:rsid w:val="00A70BFA"/>
    <w:rsid w:val="00A73E55"/>
    <w:rsid w:val="00A77601"/>
    <w:rsid w:val="00A85FA5"/>
    <w:rsid w:val="00AC2546"/>
    <w:rsid w:val="00AC3540"/>
    <w:rsid w:val="00B226B5"/>
    <w:rsid w:val="00B25A57"/>
    <w:rsid w:val="00B367AE"/>
    <w:rsid w:val="00B62D0D"/>
    <w:rsid w:val="00B71570"/>
    <w:rsid w:val="00BC275E"/>
    <w:rsid w:val="00BD28F7"/>
    <w:rsid w:val="00BD2C59"/>
    <w:rsid w:val="00BF1599"/>
    <w:rsid w:val="00BF615E"/>
    <w:rsid w:val="00C07DE1"/>
    <w:rsid w:val="00C137AD"/>
    <w:rsid w:val="00C221F2"/>
    <w:rsid w:val="00C65FCF"/>
    <w:rsid w:val="00C7008C"/>
    <w:rsid w:val="00CB7BB0"/>
    <w:rsid w:val="00CC23E4"/>
    <w:rsid w:val="00CC3205"/>
    <w:rsid w:val="00CC3609"/>
    <w:rsid w:val="00CC5222"/>
    <w:rsid w:val="00CD1933"/>
    <w:rsid w:val="00D016F4"/>
    <w:rsid w:val="00D207F1"/>
    <w:rsid w:val="00D22F0E"/>
    <w:rsid w:val="00D30B97"/>
    <w:rsid w:val="00D360C9"/>
    <w:rsid w:val="00D77072"/>
    <w:rsid w:val="00D779A7"/>
    <w:rsid w:val="00DB0CE0"/>
    <w:rsid w:val="00DB0E01"/>
    <w:rsid w:val="00DD0697"/>
    <w:rsid w:val="00DD09C4"/>
    <w:rsid w:val="00DD4348"/>
    <w:rsid w:val="00DE33B1"/>
    <w:rsid w:val="00DF4860"/>
    <w:rsid w:val="00E160D0"/>
    <w:rsid w:val="00E34EBF"/>
    <w:rsid w:val="00E36931"/>
    <w:rsid w:val="00E44924"/>
    <w:rsid w:val="00E45A39"/>
    <w:rsid w:val="00E74B19"/>
    <w:rsid w:val="00E74C12"/>
    <w:rsid w:val="00EA0767"/>
    <w:rsid w:val="00EC2AB4"/>
    <w:rsid w:val="00ED707D"/>
    <w:rsid w:val="00EE1142"/>
    <w:rsid w:val="00EF5247"/>
    <w:rsid w:val="00EF5B3C"/>
    <w:rsid w:val="00F16EDA"/>
    <w:rsid w:val="00F25067"/>
    <w:rsid w:val="00F3374F"/>
    <w:rsid w:val="00F371F4"/>
    <w:rsid w:val="00F60DA9"/>
    <w:rsid w:val="00F65517"/>
    <w:rsid w:val="00F80D4D"/>
    <w:rsid w:val="00F86518"/>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210957-A336-4EB7-866C-C041D85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5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7F52"/>
  </w:style>
  <w:style w:type="paragraph" w:customStyle="1" w:styleId="A">
    <w:name w:val="A"/>
    <w:aliases w:val="B"/>
    <w:basedOn w:val="Normal"/>
    <w:rsid w:val="008D7F52"/>
  </w:style>
  <w:style w:type="paragraph" w:customStyle="1" w:styleId="1">
    <w:name w:val="1"/>
    <w:aliases w:val="2,3"/>
    <w:basedOn w:val="Normal"/>
    <w:rsid w:val="008D7F52"/>
    <w:pPr>
      <w:numPr>
        <w:numId w:val="1"/>
      </w:numPr>
      <w:ind w:firstLine="720"/>
    </w:pPr>
  </w:style>
  <w:style w:type="paragraph" w:styleId="BodyTextIndent">
    <w:name w:val="Body Text Indent"/>
    <w:basedOn w:val="Normal"/>
    <w:rsid w:val="008D7F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1080"/>
      <w:jc w:val="both"/>
    </w:pPr>
  </w:style>
  <w:style w:type="paragraph" w:styleId="BodyText">
    <w:name w:val="Body Text"/>
    <w:basedOn w:val="Normal"/>
    <w:rsid w:val="008D7F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style>
  <w:style w:type="paragraph" w:styleId="BodyTextIndent2">
    <w:name w:val="Body Text Indent 2"/>
    <w:basedOn w:val="Normal"/>
    <w:rsid w:val="008D7F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pPr>
  </w:style>
  <w:style w:type="paragraph" w:styleId="BodyTextIndent3">
    <w:name w:val="Body Text Indent 3"/>
    <w:basedOn w:val="Normal"/>
    <w:rsid w:val="008D7F52"/>
    <w:pPr>
      <w:keepLines/>
      <w:widowControl/>
      <w:tabs>
        <w:tab w:val="left" w:pos="-1080"/>
        <w:tab w:val="left" w:pos="-720"/>
        <w:tab w:val="left" w:pos="0"/>
        <w:tab w:val="left" w:pos="720"/>
        <w:tab w:val="left" w:pos="1080"/>
        <w:tab w:val="left" w:pos="1530"/>
        <w:tab w:val="left" w:pos="2880"/>
        <w:tab w:val="left" w:pos="3420"/>
        <w:tab w:val="left" w:pos="3870"/>
        <w:tab w:val="left" w:pos="4410"/>
        <w:tab w:val="left" w:pos="5490"/>
        <w:tab w:val="left" w:pos="6840"/>
        <w:tab w:val="left" w:pos="7290"/>
        <w:tab w:val="left" w:pos="8640"/>
      </w:tabs>
      <w:ind w:firstLine="720"/>
      <w:jc w:val="both"/>
    </w:pPr>
    <w:rPr>
      <w:b/>
    </w:rPr>
  </w:style>
  <w:style w:type="paragraph" w:styleId="Header">
    <w:name w:val="header"/>
    <w:basedOn w:val="Normal"/>
    <w:rsid w:val="000476CF"/>
    <w:pPr>
      <w:tabs>
        <w:tab w:val="center" w:pos="4320"/>
        <w:tab w:val="right" w:pos="8640"/>
      </w:tabs>
    </w:pPr>
  </w:style>
  <w:style w:type="paragraph" w:styleId="Footer">
    <w:name w:val="footer"/>
    <w:basedOn w:val="Normal"/>
    <w:link w:val="FooterChar"/>
    <w:uiPriority w:val="99"/>
    <w:rsid w:val="000476CF"/>
    <w:pPr>
      <w:tabs>
        <w:tab w:val="center" w:pos="4320"/>
        <w:tab w:val="right" w:pos="8640"/>
      </w:tabs>
    </w:pPr>
  </w:style>
  <w:style w:type="paragraph" w:styleId="BalloonText">
    <w:name w:val="Balloon Text"/>
    <w:basedOn w:val="Normal"/>
    <w:semiHidden/>
    <w:rsid w:val="00CD1933"/>
    <w:rPr>
      <w:rFonts w:ascii="Tahoma" w:hAnsi="Tahoma" w:cs="Tahoma"/>
      <w:sz w:val="16"/>
      <w:szCs w:val="16"/>
    </w:rPr>
  </w:style>
  <w:style w:type="paragraph" w:styleId="DocumentMap">
    <w:name w:val="Document Map"/>
    <w:basedOn w:val="Normal"/>
    <w:semiHidden/>
    <w:rsid w:val="00C07DE1"/>
    <w:pPr>
      <w:shd w:val="clear" w:color="auto" w:fill="000080"/>
    </w:pPr>
    <w:rPr>
      <w:rFonts w:ascii="Tahoma" w:hAnsi="Tahoma" w:cs="Tahoma"/>
    </w:rPr>
  </w:style>
  <w:style w:type="character" w:styleId="PageNumber">
    <w:name w:val="page number"/>
    <w:basedOn w:val="DefaultParagraphFont"/>
    <w:rsid w:val="00404F3E"/>
  </w:style>
  <w:style w:type="character" w:customStyle="1" w:styleId="apple-converted-space">
    <w:name w:val="apple-converted-space"/>
    <w:basedOn w:val="DefaultParagraphFont"/>
    <w:rsid w:val="00DD0697"/>
  </w:style>
  <w:style w:type="character" w:customStyle="1" w:styleId="FooterChar">
    <w:name w:val="Footer Char"/>
    <w:basedOn w:val="DefaultParagraphFont"/>
    <w:link w:val="Footer"/>
    <w:uiPriority w:val="99"/>
    <w:rsid w:val="00DB0E01"/>
    <w:rPr>
      <w:snapToGrid w:val="0"/>
      <w:sz w:val="24"/>
    </w:rPr>
  </w:style>
  <w:style w:type="character" w:styleId="PlaceholderText">
    <w:name w:val="Placeholder Text"/>
    <w:basedOn w:val="DefaultParagraphFont"/>
    <w:uiPriority w:val="99"/>
    <w:semiHidden/>
    <w:rsid w:val="00480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CA0934D-F912-4801-8DB1-6C26606821B0}"/>
      </w:docPartPr>
      <w:docPartBody>
        <w:p w:rsidR="000A74DD" w:rsidRDefault="00275821">
          <w:r w:rsidRPr="0047382F">
            <w:rPr>
              <w:rStyle w:val="PlaceholderText"/>
            </w:rPr>
            <w:t>Click here to enter text.</w:t>
          </w:r>
        </w:p>
      </w:docPartBody>
    </w:docPart>
    <w:docPart>
      <w:docPartPr>
        <w:name w:val="F0072858B6844A2CA1E52CA7A5E59170"/>
        <w:category>
          <w:name w:val="General"/>
          <w:gallery w:val="placeholder"/>
        </w:category>
        <w:types>
          <w:type w:val="bbPlcHdr"/>
        </w:types>
        <w:behaviors>
          <w:behavior w:val="content"/>
        </w:behaviors>
        <w:guid w:val="{7192A54C-64C2-4F35-95C2-EB0B2DC7102B}"/>
      </w:docPartPr>
      <w:docPartBody>
        <w:p w:rsidR="00237D46" w:rsidRDefault="00AA3AEC" w:rsidP="00AA3AEC">
          <w:pPr>
            <w:pStyle w:val="F0072858B6844A2CA1E52CA7A5E59170"/>
          </w:pPr>
          <w:r w:rsidRPr="0047382F">
            <w:rPr>
              <w:rStyle w:val="PlaceholderText"/>
            </w:rPr>
            <w:t>Click here to enter text.</w:t>
          </w:r>
        </w:p>
      </w:docPartBody>
    </w:docPart>
    <w:docPart>
      <w:docPartPr>
        <w:name w:val="C306877EE4D64CC9B02D481B300D7FC0"/>
        <w:category>
          <w:name w:val="General"/>
          <w:gallery w:val="placeholder"/>
        </w:category>
        <w:types>
          <w:type w:val="bbPlcHdr"/>
        </w:types>
        <w:behaviors>
          <w:behavior w:val="content"/>
        </w:behaviors>
        <w:guid w:val="{49D35488-807B-4933-892F-E85064C9D587}"/>
      </w:docPartPr>
      <w:docPartBody>
        <w:p w:rsidR="00237D46" w:rsidRDefault="00AA3AEC" w:rsidP="00AA3AEC">
          <w:pPr>
            <w:pStyle w:val="C306877EE4D64CC9B02D481B300D7FC0"/>
          </w:pPr>
          <w:r w:rsidRPr="0047382F">
            <w:rPr>
              <w:rStyle w:val="PlaceholderText"/>
            </w:rPr>
            <w:t>Click here to enter text.</w:t>
          </w:r>
        </w:p>
      </w:docPartBody>
    </w:docPart>
    <w:docPart>
      <w:docPartPr>
        <w:name w:val="9DAF6A4B7AA24A03B0EE1EB175BEF9AD"/>
        <w:category>
          <w:name w:val="General"/>
          <w:gallery w:val="placeholder"/>
        </w:category>
        <w:types>
          <w:type w:val="bbPlcHdr"/>
        </w:types>
        <w:behaviors>
          <w:behavior w:val="content"/>
        </w:behaviors>
        <w:guid w:val="{491E0D43-E076-499D-A65B-B11CFAB36B4E}"/>
      </w:docPartPr>
      <w:docPartBody>
        <w:p w:rsidR="00237D46" w:rsidRDefault="00AA3AEC" w:rsidP="00AA3AEC">
          <w:pPr>
            <w:pStyle w:val="9DAF6A4B7AA24A03B0EE1EB175BEF9AD"/>
          </w:pPr>
          <w:r w:rsidRPr="0047382F">
            <w:rPr>
              <w:rStyle w:val="PlaceholderText"/>
            </w:rPr>
            <w:t>Click here to enter text.</w:t>
          </w:r>
        </w:p>
      </w:docPartBody>
    </w:docPart>
    <w:docPart>
      <w:docPartPr>
        <w:name w:val="A0A8358037EF4DD5B78A635A06BBD5FE"/>
        <w:category>
          <w:name w:val="General"/>
          <w:gallery w:val="placeholder"/>
        </w:category>
        <w:types>
          <w:type w:val="bbPlcHdr"/>
        </w:types>
        <w:behaviors>
          <w:behavior w:val="content"/>
        </w:behaviors>
        <w:guid w:val="{3F84A732-C9DF-422F-B9BD-EE04EFF7A9C8}"/>
      </w:docPartPr>
      <w:docPartBody>
        <w:p w:rsidR="00237D46" w:rsidRDefault="00AA3AEC" w:rsidP="00AA3AEC">
          <w:pPr>
            <w:pStyle w:val="A0A8358037EF4DD5B78A635A06BBD5FE"/>
          </w:pPr>
          <w:r w:rsidRPr="0047382F">
            <w:rPr>
              <w:rStyle w:val="PlaceholderText"/>
            </w:rPr>
            <w:t>Click here to enter text.</w:t>
          </w:r>
        </w:p>
      </w:docPartBody>
    </w:docPart>
    <w:docPart>
      <w:docPartPr>
        <w:name w:val="2CD8BDF1089D474A8118E5B9F39F88AA"/>
        <w:category>
          <w:name w:val="General"/>
          <w:gallery w:val="placeholder"/>
        </w:category>
        <w:types>
          <w:type w:val="bbPlcHdr"/>
        </w:types>
        <w:behaviors>
          <w:behavior w:val="content"/>
        </w:behaviors>
        <w:guid w:val="{AD13606F-1090-49D8-B5AD-11C8C97CCF3E}"/>
      </w:docPartPr>
      <w:docPartBody>
        <w:p w:rsidR="00237D46" w:rsidRDefault="00AA3AEC" w:rsidP="00AA3AEC">
          <w:pPr>
            <w:pStyle w:val="2CD8BDF1089D474A8118E5B9F39F88AA"/>
          </w:pPr>
          <w:r w:rsidRPr="0047382F">
            <w:rPr>
              <w:rStyle w:val="PlaceholderText"/>
            </w:rPr>
            <w:t>Click here to enter text.</w:t>
          </w:r>
        </w:p>
      </w:docPartBody>
    </w:docPart>
    <w:docPart>
      <w:docPartPr>
        <w:name w:val="525B9E7D107A4A419A729B171B0CA904"/>
        <w:category>
          <w:name w:val="General"/>
          <w:gallery w:val="placeholder"/>
        </w:category>
        <w:types>
          <w:type w:val="bbPlcHdr"/>
        </w:types>
        <w:behaviors>
          <w:behavior w:val="content"/>
        </w:behaviors>
        <w:guid w:val="{3D865F42-24D9-4C4A-8332-47BF8825CF58}"/>
      </w:docPartPr>
      <w:docPartBody>
        <w:p w:rsidR="00237D46" w:rsidRDefault="00AA3AEC" w:rsidP="00AA3AEC">
          <w:pPr>
            <w:pStyle w:val="525B9E7D107A4A419A729B171B0CA904"/>
          </w:pPr>
          <w:r w:rsidRPr="0047382F">
            <w:rPr>
              <w:rStyle w:val="PlaceholderText"/>
            </w:rPr>
            <w:t>Click here to enter text.</w:t>
          </w:r>
        </w:p>
      </w:docPartBody>
    </w:docPart>
    <w:docPart>
      <w:docPartPr>
        <w:name w:val="8F00C2B6FED648DA9051DACF705F7903"/>
        <w:category>
          <w:name w:val="General"/>
          <w:gallery w:val="placeholder"/>
        </w:category>
        <w:types>
          <w:type w:val="bbPlcHdr"/>
        </w:types>
        <w:behaviors>
          <w:behavior w:val="content"/>
        </w:behaviors>
        <w:guid w:val="{27F2CA29-D253-4508-B29E-C759A1F41E13}"/>
      </w:docPartPr>
      <w:docPartBody>
        <w:p w:rsidR="00237D46" w:rsidRDefault="00AA3AEC" w:rsidP="00AA3AEC">
          <w:pPr>
            <w:pStyle w:val="8F00C2B6FED648DA9051DACF705F7903"/>
          </w:pPr>
          <w:r w:rsidRPr="0047382F">
            <w:rPr>
              <w:rStyle w:val="PlaceholderText"/>
            </w:rPr>
            <w:t>Click here to enter text.</w:t>
          </w:r>
        </w:p>
      </w:docPartBody>
    </w:docPart>
    <w:docPart>
      <w:docPartPr>
        <w:name w:val="111BF4E699F04A61BD295E1A523570B4"/>
        <w:category>
          <w:name w:val="General"/>
          <w:gallery w:val="placeholder"/>
        </w:category>
        <w:types>
          <w:type w:val="bbPlcHdr"/>
        </w:types>
        <w:behaviors>
          <w:behavior w:val="content"/>
        </w:behaviors>
        <w:guid w:val="{3B778E77-9D7B-490D-9634-C6140AD4C24D}"/>
      </w:docPartPr>
      <w:docPartBody>
        <w:p w:rsidR="00237D46" w:rsidRDefault="00AA3AEC" w:rsidP="00AA3AEC">
          <w:pPr>
            <w:pStyle w:val="111BF4E699F04A61BD295E1A523570B4"/>
          </w:pPr>
          <w:r w:rsidRPr="0047382F">
            <w:rPr>
              <w:rStyle w:val="PlaceholderText"/>
            </w:rPr>
            <w:t>Click here to enter text.</w:t>
          </w:r>
        </w:p>
      </w:docPartBody>
    </w:docPart>
    <w:docPart>
      <w:docPartPr>
        <w:name w:val="1F463A5E14184B0E81B26CB4C8E99835"/>
        <w:category>
          <w:name w:val="General"/>
          <w:gallery w:val="placeholder"/>
        </w:category>
        <w:types>
          <w:type w:val="bbPlcHdr"/>
        </w:types>
        <w:behaviors>
          <w:behavior w:val="content"/>
        </w:behaviors>
        <w:guid w:val="{0FF5AC2F-15D8-4421-B413-D5F5D18F7073}"/>
      </w:docPartPr>
      <w:docPartBody>
        <w:p w:rsidR="001B2C3B" w:rsidRDefault="00237D46" w:rsidP="00237D46">
          <w:pPr>
            <w:pStyle w:val="1F463A5E14184B0E81B26CB4C8E99835"/>
          </w:pPr>
          <w:r w:rsidRPr="0047382F">
            <w:rPr>
              <w:rStyle w:val="PlaceholderText"/>
            </w:rPr>
            <w:t>Click here to enter text.</w:t>
          </w:r>
        </w:p>
      </w:docPartBody>
    </w:docPart>
    <w:docPart>
      <w:docPartPr>
        <w:name w:val="D8523E1910FD47068BB4BB034CD20FD4"/>
        <w:category>
          <w:name w:val="General"/>
          <w:gallery w:val="placeholder"/>
        </w:category>
        <w:types>
          <w:type w:val="bbPlcHdr"/>
        </w:types>
        <w:behaviors>
          <w:behavior w:val="content"/>
        </w:behaviors>
        <w:guid w:val="{B043C7F8-0A76-449A-845B-FE5F9A21CFC9}"/>
      </w:docPartPr>
      <w:docPartBody>
        <w:p w:rsidR="001B2C3B" w:rsidRDefault="00237D46" w:rsidP="00237D46">
          <w:pPr>
            <w:pStyle w:val="D8523E1910FD47068BB4BB034CD20FD4"/>
          </w:pPr>
          <w:r w:rsidRPr="004738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21"/>
    <w:rsid w:val="000A74DD"/>
    <w:rsid w:val="001B2C3B"/>
    <w:rsid w:val="00237D46"/>
    <w:rsid w:val="00275821"/>
    <w:rsid w:val="009A457E"/>
    <w:rsid w:val="00AA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D46"/>
    <w:rPr>
      <w:color w:val="808080"/>
    </w:rPr>
  </w:style>
  <w:style w:type="paragraph" w:customStyle="1" w:styleId="5E20789812A14BDBB5D56331F2533515">
    <w:name w:val="5E20789812A14BDBB5D56331F2533515"/>
    <w:rsid w:val="00AA3AEC"/>
  </w:style>
  <w:style w:type="paragraph" w:customStyle="1" w:styleId="F0072858B6844A2CA1E52CA7A5E59170">
    <w:name w:val="F0072858B6844A2CA1E52CA7A5E59170"/>
    <w:rsid w:val="00AA3AEC"/>
  </w:style>
  <w:style w:type="paragraph" w:customStyle="1" w:styleId="C306877EE4D64CC9B02D481B300D7FC0">
    <w:name w:val="C306877EE4D64CC9B02D481B300D7FC0"/>
    <w:rsid w:val="00AA3AEC"/>
  </w:style>
  <w:style w:type="paragraph" w:customStyle="1" w:styleId="9DAF6A4B7AA24A03B0EE1EB175BEF9AD">
    <w:name w:val="9DAF6A4B7AA24A03B0EE1EB175BEF9AD"/>
    <w:rsid w:val="00AA3AEC"/>
  </w:style>
  <w:style w:type="paragraph" w:customStyle="1" w:styleId="A0A8358037EF4DD5B78A635A06BBD5FE">
    <w:name w:val="A0A8358037EF4DD5B78A635A06BBD5FE"/>
    <w:rsid w:val="00AA3AEC"/>
  </w:style>
  <w:style w:type="paragraph" w:customStyle="1" w:styleId="2CD8BDF1089D474A8118E5B9F39F88AA">
    <w:name w:val="2CD8BDF1089D474A8118E5B9F39F88AA"/>
    <w:rsid w:val="00AA3AEC"/>
  </w:style>
  <w:style w:type="paragraph" w:customStyle="1" w:styleId="525B9E7D107A4A419A729B171B0CA904">
    <w:name w:val="525B9E7D107A4A419A729B171B0CA904"/>
    <w:rsid w:val="00AA3AEC"/>
  </w:style>
  <w:style w:type="paragraph" w:customStyle="1" w:styleId="8F00C2B6FED648DA9051DACF705F7903">
    <w:name w:val="8F00C2B6FED648DA9051DACF705F7903"/>
    <w:rsid w:val="00AA3AEC"/>
  </w:style>
  <w:style w:type="paragraph" w:customStyle="1" w:styleId="111BF4E699F04A61BD295E1A523570B4">
    <w:name w:val="111BF4E699F04A61BD295E1A523570B4"/>
    <w:rsid w:val="00AA3AEC"/>
  </w:style>
  <w:style w:type="paragraph" w:customStyle="1" w:styleId="1F463A5E14184B0E81B26CB4C8E99835">
    <w:name w:val="1F463A5E14184B0E81B26CB4C8E99835"/>
    <w:rsid w:val="00237D46"/>
  </w:style>
  <w:style w:type="paragraph" w:customStyle="1" w:styleId="D8523E1910FD47068BB4BB034CD20FD4">
    <w:name w:val="D8523E1910FD47068BB4BB034CD20FD4"/>
    <w:rsid w:val="00237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Missouri Security Instrument (Form 3026): Word</vt:lpstr>
    </vt:vector>
  </TitlesOfParts>
  <Company>Fannie Mae</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Security Instrument (Form 3026): Word</dc:title>
  <dc:subject>Single-Family - Fannie Mae/Freddie Mac Uniform Instrument</dc:subject>
  <dc:creator>Lynn Miller</dc:creator>
  <cp:keywords>3026,Security Instruments,Standard,MO,English</cp:keywords>
  <cp:lastModifiedBy>RAgee</cp:lastModifiedBy>
  <cp:revision>2</cp:revision>
  <cp:lastPrinted>2014-05-30T19:31:00Z</cp:lastPrinted>
  <dcterms:created xsi:type="dcterms:W3CDTF">2020-06-22T19:31:00Z</dcterms:created>
  <dcterms:modified xsi:type="dcterms:W3CDTF">2020-06-22T19:31:00Z</dcterms:modified>
</cp:coreProperties>
</file>